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EA2D1C" w14:paraId="182F8894" w14:textId="77777777">
        <w:tblPrEx>
          <w:tblCellMar>
            <w:top w:w="0" w:type="dxa"/>
            <w:bottom w:w="0" w:type="dxa"/>
          </w:tblCellMar>
        </w:tblPrEx>
        <w:tc>
          <w:tcPr>
            <w:tcW w:w="9746" w:type="dxa"/>
            <w:shd w:val="clear" w:color="auto" w:fill="007A7A"/>
            <w:tcMar>
              <w:top w:w="300" w:type="dxa"/>
              <w:left w:w="400" w:type="dxa"/>
              <w:bottom w:w="300" w:type="dxa"/>
              <w:right w:w="400" w:type="dxa"/>
            </w:tcMar>
          </w:tcPr>
          <w:p w14:paraId="182F8891" w14:textId="77777777" w:rsidR="00EA2D1C" w:rsidRDefault="00000000">
            <w:pPr>
              <w:spacing w:after="60"/>
            </w:pPr>
            <w:r>
              <w:rPr>
                <w:caps/>
                <w:color w:val="CCFFFF"/>
                <w:sz w:val="20"/>
                <w:szCs w:val="20"/>
              </w:rPr>
              <w:t>NCFE LEVEL 2 – UNDERSTANDING CODING</w:t>
            </w:r>
          </w:p>
          <w:p w14:paraId="182F8892" w14:textId="77777777" w:rsidR="00EA2D1C" w:rsidRDefault="00000000">
            <w:pPr>
              <w:spacing w:after="60"/>
            </w:pPr>
            <w:r>
              <w:rPr>
                <w:color w:val="FFFFFF"/>
                <w:sz w:val="24"/>
                <w:szCs w:val="24"/>
              </w:rPr>
              <w:t>Unit 04: Processes &amp; Practice of Coding</w:t>
            </w:r>
          </w:p>
          <w:p w14:paraId="182F8893" w14:textId="77777777" w:rsidR="00EA2D1C" w:rsidRDefault="00000000">
            <w:r>
              <w:rPr>
                <w:b/>
                <w:bCs/>
                <w:color w:val="FFFFFF"/>
                <w:sz w:val="44"/>
                <w:szCs w:val="44"/>
              </w:rPr>
              <w:t>Extension Task — TDD Mini Project</w:t>
            </w:r>
          </w:p>
        </w:tc>
      </w:tr>
    </w:tbl>
    <w:p w14:paraId="182F8895" w14:textId="77777777" w:rsidR="00EA2D1C" w:rsidRDefault="00EA2D1C">
      <w:pPr>
        <w:spacing w:before="200"/>
      </w:pPr>
    </w:p>
    <w:p w14:paraId="182F8896" w14:textId="77777777" w:rsidR="00EA2D1C" w:rsidRDefault="00000000">
      <w:pPr>
        <w:pStyle w:val="Heading1"/>
      </w:pPr>
      <w:r>
        <w:t>What is this project?</w:t>
      </w:r>
    </w:p>
    <w:p w14:paraId="182F8897" w14:textId="77777777" w:rsidR="00EA2D1C" w:rsidRDefault="00000000">
      <w:pPr>
        <w:spacing w:before="80" w:after="80"/>
      </w:pPr>
      <w:r>
        <w:t xml:space="preserve">You have completed Unit 04 ahead of schedule — well done! This extension project gives you the chance to go further by </w:t>
      </w:r>
      <w:proofErr w:type="gramStart"/>
      <w:r>
        <w:t>actually writing</w:t>
      </w:r>
      <w:proofErr w:type="gramEnd"/>
      <w:r>
        <w:t xml:space="preserve"> code that demonstrates everything you have been learning about. You will build a small, real working application in three structured phases, each one linking directly to the Unit 04 learning outcomes.</w:t>
      </w:r>
    </w:p>
    <w:p w14:paraId="182F8898" w14:textId="77777777" w:rsidR="00EA2D1C" w:rsidRDefault="00EA2D1C">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89C" w14:textId="77777777">
        <w:tblPrEx>
          <w:tblCellMar>
            <w:top w:w="0" w:type="dxa"/>
            <w:bottom w:w="0" w:type="dxa"/>
          </w:tblCellMar>
        </w:tblPrEx>
        <w:tc>
          <w:tcPr>
            <w:tcW w:w="9026" w:type="dxa"/>
            <w:tcBorders>
              <w:top w:val="single" w:sz="4" w:space="0" w:color="007A7A"/>
              <w:left w:val="single" w:sz="4" w:space="0" w:color="007A7A"/>
              <w:bottom w:val="single" w:sz="4" w:space="0" w:color="007A7A"/>
              <w:right w:val="single" w:sz="4" w:space="0" w:color="007A7A"/>
            </w:tcBorders>
            <w:shd w:val="clear" w:color="auto" w:fill="E0F5F5"/>
            <w:tcMar>
              <w:top w:w="120" w:type="dxa"/>
              <w:left w:w="180" w:type="dxa"/>
              <w:bottom w:w="120" w:type="dxa"/>
              <w:right w:w="180" w:type="dxa"/>
            </w:tcMar>
          </w:tcPr>
          <w:p w14:paraId="182F8899" w14:textId="77777777" w:rsidR="00EA2D1C" w:rsidRDefault="00000000">
            <w:pPr>
              <w:spacing w:after="60"/>
            </w:pPr>
            <w:r>
              <w:rPr>
                <w:b/>
                <w:bCs/>
                <w:color w:val="007A7A"/>
              </w:rPr>
              <w:t>Your Challenge</w:t>
            </w:r>
          </w:p>
          <w:p w14:paraId="182F889A" w14:textId="77777777" w:rsidR="00EA2D1C" w:rsidRDefault="00000000">
            <w:pPr>
              <w:spacing w:after="80"/>
            </w:pPr>
            <w:r>
              <w:t>Build a command-line Task Manager application using Python or JavaScript (your choice). The application must be written using Test-Driven Development and follow the best practice principles from Unit 04.</w:t>
            </w:r>
          </w:p>
          <w:p w14:paraId="182F889B" w14:textId="77777777" w:rsidR="00EA2D1C" w:rsidRDefault="00000000">
            <w:r>
              <w:t xml:space="preserve">Your finished project will </w:t>
            </w:r>
            <w:proofErr w:type="gramStart"/>
            <w:r>
              <w:t>include:</w:t>
            </w:r>
            <w:proofErr w:type="gramEnd"/>
            <w:r>
              <w:t xml:space="preserve"> working code, a full test suite, exception handling, and a written DevOps reflection document.</w:t>
            </w:r>
          </w:p>
        </w:tc>
      </w:tr>
    </w:tbl>
    <w:p w14:paraId="182F889D" w14:textId="77777777" w:rsidR="00EA2D1C" w:rsidRDefault="00EA2D1C">
      <w:pPr>
        <w:spacing w:before="160"/>
      </w:pPr>
    </w:p>
    <w:p w14:paraId="182F889E" w14:textId="77777777" w:rsidR="00EA2D1C" w:rsidRDefault="00000000">
      <w:pPr>
        <w:pStyle w:val="Heading1"/>
      </w:pPr>
      <w:r>
        <w:t>Learning Outcomes covered</w:t>
      </w:r>
    </w:p>
    <w:p w14:paraId="182F889F" w14:textId="77777777" w:rsidR="00EA2D1C" w:rsidRDefault="00000000">
      <w:pPr>
        <w:spacing w:before="80" w:after="80"/>
      </w:pPr>
      <w:r>
        <w:t>This project covers all four learning outcomes from Unit 04:</w:t>
      </w:r>
    </w:p>
    <w:p w14:paraId="182F88A0" w14:textId="77777777" w:rsidR="00EA2D1C" w:rsidRDefault="00EA2D1C">
      <w:pPr>
        <w:spacing w:before="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26"/>
      </w:tblGrid>
      <w:tr w:rsidR="00EA2D1C" w14:paraId="182F88A3" w14:textId="77777777">
        <w:tblPrEx>
          <w:tblCellMar>
            <w:top w:w="0" w:type="dxa"/>
            <w:bottom w:w="0" w:type="dxa"/>
          </w:tblCellMar>
        </w:tblPrEx>
        <w:tc>
          <w:tcPr>
            <w:tcW w:w="3200" w:type="dxa"/>
            <w:shd w:val="clear" w:color="auto" w:fill="007A7A"/>
            <w:tcMar>
              <w:top w:w="80" w:type="dxa"/>
              <w:left w:w="120" w:type="dxa"/>
              <w:bottom w:w="80" w:type="dxa"/>
              <w:right w:w="120" w:type="dxa"/>
            </w:tcMar>
          </w:tcPr>
          <w:p w14:paraId="182F88A1" w14:textId="77777777" w:rsidR="00EA2D1C" w:rsidRDefault="00000000">
            <w:r>
              <w:rPr>
                <w:b/>
                <w:bCs/>
                <w:color w:val="FFFFFF"/>
                <w:sz w:val="20"/>
                <w:szCs w:val="20"/>
              </w:rPr>
              <w:t>Learning Outcome</w:t>
            </w:r>
          </w:p>
        </w:tc>
        <w:tc>
          <w:tcPr>
            <w:tcW w:w="5826" w:type="dxa"/>
            <w:shd w:val="clear" w:color="auto" w:fill="007A7A"/>
            <w:tcMar>
              <w:top w:w="80" w:type="dxa"/>
              <w:left w:w="120" w:type="dxa"/>
              <w:bottom w:w="80" w:type="dxa"/>
              <w:right w:w="120" w:type="dxa"/>
            </w:tcMar>
          </w:tcPr>
          <w:p w14:paraId="182F88A2" w14:textId="77777777" w:rsidR="00EA2D1C" w:rsidRDefault="00000000">
            <w:r>
              <w:rPr>
                <w:b/>
                <w:bCs/>
                <w:color w:val="FFFFFF"/>
                <w:sz w:val="20"/>
                <w:szCs w:val="20"/>
              </w:rPr>
              <w:t>Covered by this project</w:t>
            </w:r>
          </w:p>
        </w:tc>
      </w:tr>
      <w:tr w:rsidR="00EA2D1C" w14:paraId="182F88A6" w14:textId="77777777">
        <w:tblPrEx>
          <w:tblCellMar>
            <w:top w:w="0" w:type="dxa"/>
            <w:bottom w:w="0" w:type="dxa"/>
          </w:tblCellMar>
        </w:tblPrEx>
        <w:tc>
          <w:tcPr>
            <w:tcW w:w="3200"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8A4" w14:textId="77777777" w:rsidR="00EA2D1C" w:rsidRDefault="00000000">
            <w:r>
              <w:rPr>
                <w:b/>
                <w:bCs/>
                <w:sz w:val="20"/>
                <w:szCs w:val="20"/>
              </w:rPr>
              <w:t>LO1 – Best Practice</w:t>
            </w:r>
          </w:p>
        </w:tc>
        <w:tc>
          <w:tcPr>
            <w:tcW w:w="5826"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8A5" w14:textId="77777777" w:rsidR="00EA2D1C" w:rsidRDefault="00000000">
            <w:r>
              <w:rPr>
                <w:sz w:val="20"/>
                <w:szCs w:val="20"/>
              </w:rPr>
              <w:t>KISS, Single Responsibility, Separation of Concerns, Abstraction, SOLID</w:t>
            </w:r>
          </w:p>
        </w:tc>
      </w:tr>
      <w:tr w:rsidR="00EA2D1C" w14:paraId="182F88A9" w14:textId="77777777">
        <w:tblPrEx>
          <w:tblCellMar>
            <w:top w:w="0" w:type="dxa"/>
            <w:bottom w:w="0" w:type="dxa"/>
          </w:tblCellMar>
        </w:tblPrEx>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8A7" w14:textId="77777777" w:rsidR="00EA2D1C" w:rsidRDefault="00000000">
            <w:r>
              <w:rPr>
                <w:b/>
                <w:bCs/>
                <w:sz w:val="20"/>
                <w:szCs w:val="20"/>
              </w:rPr>
              <w:t>LO2 – Testing</w:t>
            </w:r>
          </w:p>
        </w:tc>
        <w:tc>
          <w:tcPr>
            <w:tcW w:w="5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8A8" w14:textId="77777777" w:rsidR="00EA2D1C" w:rsidRDefault="00000000">
            <w:r>
              <w:rPr>
                <w:sz w:val="20"/>
                <w:szCs w:val="20"/>
              </w:rPr>
              <w:t>TDD, test types, bugs, debugging</w:t>
            </w:r>
          </w:p>
        </w:tc>
      </w:tr>
      <w:tr w:rsidR="00EA2D1C" w14:paraId="182F88AC" w14:textId="77777777">
        <w:tblPrEx>
          <w:tblCellMar>
            <w:top w:w="0" w:type="dxa"/>
            <w:bottom w:w="0" w:type="dxa"/>
          </w:tblCellMar>
        </w:tblPrEx>
        <w:tc>
          <w:tcPr>
            <w:tcW w:w="3200"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8AA" w14:textId="77777777" w:rsidR="00EA2D1C" w:rsidRDefault="00000000">
            <w:r>
              <w:rPr>
                <w:b/>
                <w:bCs/>
                <w:sz w:val="20"/>
                <w:szCs w:val="20"/>
              </w:rPr>
              <w:t>LO3 – DevOps</w:t>
            </w:r>
          </w:p>
        </w:tc>
        <w:tc>
          <w:tcPr>
            <w:tcW w:w="5826"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8AB" w14:textId="77777777" w:rsidR="00EA2D1C" w:rsidRDefault="00000000">
            <w:r>
              <w:rPr>
                <w:sz w:val="20"/>
                <w:szCs w:val="20"/>
              </w:rPr>
              <w:t>CI, CD, Continuous Deployment – pipeline reflection</w:t>
            </w:r>
          </w:p>
        </w:tc>
      </w:tr>
      <w:tr w:rsidR="00EA2D1C" w14:paraId="182F88AF" w14:textId="77777777">
        <w:tblPrEx>
          <w:tblCellMar>
            <w:top w:w="0" w:type="dxa"/>
            <w:bottom w:w="0" w:type="dxa"/>
          </w:tblCellMar>
        </w:tblPrEx>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8AD" w14:textId="77777777" w:rsidR="00EA2D1C" w:rsidRDefault="00000000">
            <w:r>
              <w:rPr>
                <w:b/>
                <w:bCs/>
                <w:sz w:val="20"/>
                <w:szCs w:val="20"/>
              </w:rPr>
              <w:t>LO4 – Robust Coding</w:t>
            </w:r>
          </w:p>
        </w:tc>
        <w:tc>
          <w:tcPr>
            <w:tcW w:w="58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8AE" w14:textId="77777777" w:rsidR="00EA2D1C" w:rsidRDefault="00000000">
            <w:r>
              <w:rPr>
                <w:sz w:val="20"/>
                <w:szCs w:val="20"/>
              </w:rPr>
              <w:t>Exception handling, defensive programming</w:t>
            </w:r>
          </w:p>
        </w:tc>
      </w:tr>
    </w:tbl>
    <w:p w14:paraId="182F88B0" w14:textId="77777777" w:rsidR="00EA2D1C" w:rsidRDefault="00EA2D1C">
      <w:pPr>
        <w:spacing w:before="200"/>
      </w:pPr>
    </w:p>
    <w:p w14:paraId="182F88B1" w14:textId="77777777" w:rsidR="00EA2D1C" w:rsidRDefault="00000000">
      <w:pPr>
        <w:pStyle w:val="Heading1"/>
      </w:pPr>
      <w:r>
        <w:t>Before you begin</w:t>
      </w:r>
    </w:p>
    <w:p w14:paraId="182F88B2" w14:textId="77777777" w:rsidR="00EA2D1C" w:rsidRDefault="00000000">
      <w:pPr>
        <w:pStyle w:val="Heading2"/>
      </w:pPr>
      <w:r>
        <w:t>Choose your language</w:t>
      </w:r>
    </w:p>
    <w:p w14:paraId="182F88B3" w14:textId="77777777" w:rsidR="00EA2D1C" w:rsidRDefault="00000000">
      <w:pPr>
        <w:spacing w:before="80" w:after="80"/>
      </w:pPr>
      <w:r>
        <w:t>You may use either Python or JavaScript (Node.js) for this project. Both work equally well. Pick the one you are most comfortable with.</w:t>
      </w:r>
    </w:p>
    <w:p w14:paraId="182F88B4" w14:textId="77777777" w:rsidR="00EA2D1C" w:rsidRDefault="00EA2D1C">
      <w:pPr>
        <w:spacing w:before="80"/>
      </w:pPr>
    </w:p>
    <w:p w14:paraId="182F88B5" w14:textId="77777777" w:rsidR="00EA2D1C" w:rsidRDefault="00000000">
      <w:pPr>
        <w:pStyle w:val="Heading2"/>
      </w:pPr>
      <w:r>
        <w:t>Application specification</w:t>
      </w:r>
    </w:p>
    <w:p w14:paraId="182F88B6" w14:textId="77777777" w:rsidR="00EA2D1C" w:rsidRDefault="00000000">
      <w:pPr>
        <w:spacing w:before="80" w:after="80"/>
      </w:pPr>
      <w:r>
        <w:t>Your Task Manager must support the following core features:</w:t>
      </w:r>
    </w:p>
    <w:p w14:paraId="182F88B7" w14:textId="77777777" w:rsidR="00EA2D1C" w:rsidRDefault="00EA2D1C">
      <w:pPr>
        <w:spacing w:before="40"/>
      </w:pPr>
    </w:p>
    <w:p w14:paraId="182F88B8" w14:textId="77777777" w:rsidR="00EA2D1C" w:rsidRDefault="00000000">
      <w:pPr>
        <w:pStyle w:val="ListParagraph"/>
        <w:numPr>
          <w:ilvl w:val="0"/>
          <w:numId w:val="2"/>
        </w:numPr>
        <w:spacing w:before="40" w:after="40"/>
      </w:pPr>
      <w:r>
        <w:t>Add a new task with a title and priority (High / Medium / Low)</w:t>
      </w:r>
    </w:p>
    <w:p w14:paraId="182F88B9" w14:textId="77777777" w:rsidR="00EA2D1C" w:rsidRDefault="00000000">
      <w:pPr>
        <w:pStyle w:val="ListParagraph"/>
        <w:numPr>
          <w:ilvl w:val="0"/>
          <w:numId w:val="2"/>
        </w:numPr>
        <w:spacing w:before="40" w:after="40"/>
      </w:pPr>
      <w:r>
        <w:lastRenderedPageBreak/>
        <w:t>List all current tasks</w:t>
      </w:r>
    </w:p>
    <w:p w14:paraId="182F88BA" w14:textId="77777777" w:rsidR="00EA2D1C" w:rsidRDefault="00000000">
      <w:pPr>
        <w:pStyle w:val="ListParagraph"/>
        <w:numPr>
          <w:ilvl w:val="0"/>
          <w:numId w:val="2"/>
        </w:numPr>
        <w:spacing w:before="40" w:after="40"/>
      </w:pPr>
      <w:r>
        <w:t>Mark a task as complete</w:t>
      </w:r>
    </w:p>
    <w:p w14:paraId="182F88BB" w14:textId="77777777" w:rsidR="00EA2D1C" w:rsidRDefault="00000000">
      <w:pPr>
        <w:pStyle w:val="ListParagraph"/>
        <w:numPr>
          <w:ilvl w:val="0"/>
          <w:numId w:val="2"/>
        </w:numPr>
        <w:spacing w:before="40" w:after="40"/>
      </w:pPr>
      <w:r>
        <w:t>Delete a task</w:t>
      </w:r>
    </w:p>
    <w:p w14:paraId="182F88BC" w14:textId="77777777" w:rsidR="00EA2D1C" w:rsidRDefault="00000000">
      <w:pPr>
        <w:pStyle w:val="ListParagraph"/>
        <w:numPr>
          <w:ilvl w:val="0"/>
          <w:numId w:val="2"/>
        </w:numPr>
        <w:spacing w:before="40" w:after="40"/>
      </w:pPr>
      <w:r>
        <w:t>Save tasks to a file so they persist between runs</w:t>
      </w:r>
    </w:p>
    <w:p w14:paraId="182F88BD" w14:textId="77777777" w:rsidR="00EA2D1C" w:rsidRDefault="00EA2D1C">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8C0" w14:textId="77777777">
        <w:tblPrEx>
          <w:tblCellMar>
            <w:top w:w="0" w:type="dxa"/>
            <w:bottom w:w="0" w:type="dxa"/>
          </w:tblCellMar>
        </w:tblPrEx>
        <w:tc>
          <w:tcPr>
            <w:tcW w:w="9026" w:type="dxa"/>
            <w:tcBorders>
              <w:top w:val="single" w:sz="4" w:space="0" w:color="007A7A"/>
              <w:left w:val="single" w:sz="4" w:space="0" w:color="007A7A"/>
              <w:bottom w:val="single" w:sz="4" w:space="0" w:color="007A7A"/>
              <w:right w:val="single" w:sz="4" w:space="0" w:color="007A7A"/>
            </w:tcBorders>
            <w:shd w:val="clear" w:color="auto" w:fill="E0F5F5"/>
            <w:tcMar>
              <w:top w:w="120" w:type="dxa"/>
              <w:left w:w="180" w:type="dxa"/>
              <w:bottom w:w="120" w:type="dxa"/>
              <w:right w:w="180" w:type="dxa"/>
            </w:tcMar>
          </w:tcPr>
          <w:p w14:paraId="182F88BE" w14:textId="77777777" w:rsidR="00EA2D1C" w:rsidRDefault="00000000">
            <w:pPr>
              <w:spacing w:after="40"/>
            </w:pPr>
            <w:r>
              <w:rPr>
                <w:b/>
                <w:bCs/>
                <w:color w:val="007A7A"/>
              </w:rPr>
              <w:t>Keep it simple!</w:t>
            </w:r>
          </w:p>
          <w:p w14:paraId="182F88BF" w14:textId="77777777" w:rsidR="00EA2D1C" w:rsidRDefault="00000000">
            <w:r>
              <w:t>This is intentionally a small project. The point is not the size of the application — it is the quality of your approach. Five clean, well-tested functions written with KISS in mind are far better than fifty tangled ones.</w:t>
            </w:r>
          </w:p>
        </w:tc>
      </w:tr>
    </w:tbl>
    <w:p w14:paraId="182F88C1" w14:textId="77777777" w:rsidR="00EA2D1C" w:rsidRDefault="00EA2D1C">
      <w:pPr>
        <w:spacing w:before="200"/>
      </w:pPr>
    </w:p>
    <w:p w14:paraId="182F88C2" w14:textId="77777777" w:rsidR="00EA2D1C" w:rsidRDefault="00000000">
      <w:r>
        <w:br w:type="page"/>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8C4" w14:textId="77777777">
        <w:tblPrEx>
          <w:tblCellMar>
            <w:top w:w="0" w:type="dxa"/>
            <w:bottom w:w="0" w:type="dxa"/>
          </w:tblCellMar>
        </w:tblPrEx>
        <w:tc>
          <w:tcPr>
            <w:tcW w:w="9026" w:type="dxa"/>
            <w:shd w:val="clear" w:color="auto" w:fill="007A7A"/>
            <w:tcMar>
              <w:top w:w="120" w:type="dxa"/>
              <w:left w:w="200" w:type="dxa"/>
              <w:bottom w:w="120" w:type="dxa"/>
              <w:right w:w="200" w:type="dxa"/>
            </w:tcMar>
          </w:tcPr>
          <w:p w14:paraId="182F88C3" w14:textId="77777777" w:rsidR="00EA2D1C" w:rsidRDefault="00000000">
            <w:r>
              <w:rPr>
                <w:b/>
                <w:bCs/>
                <w:color w:val="FFFFFF"/>
                <w:sz w:val="28"/>
                <w:szCs w:val="28"/>
              </w:rPr>
              <w:lastRenderedPageBreak/>
              <w:t>PHASE 1   |   Test-Driven Development &amp; Best Practice</w:t>
            </w:r>
          </w:p>
        </w:tc>
      </w:tr>
    </w:tbl>
    <w:p w14:paraId="182F88C5" w14:textId="77777777" w:rsidR="00EA2D1C" w:rsidRDefault="00EA2D1C">
      <w:pPr>
        <w:spacing w:before="160"/>
      </w:pPr>
    </w:p>
    <w:p w14:paraId="182F88C6" w14:textId="77777777" w:rsidR="00EA2D1C" w:rsidRDefault="00000000">
      <w:pPr>
        <w:pStyle w:val="Heading2"/>
      </w:pPr>
      <w:r>
        <w:t>What is TDD?</w:t>
      </w:r>
    </w:p>
    <w:p w14:paraId="182F88C7" w14:textId="77777777" w:rsidR="00EA2D1C" w:rsidRDefault="00000000">
      <w:pPr>
        <w:spacing w:before="80" w:after="80"/>
      </w:pPr>
      <w:r>
        <w:t>Test-Driven Development (TDD) flips the normal coding process. Instead of writing your code first and testing it afterwards, you write a test first — then you write just enough code to make that test pass.</w:t>
      </w:r>
    </w:p>
    <w:p w14:paraId="182F88C8" w14:textId="77777777" w:rsidR="00EA2D1C" w:rsidRDefault="00EA2D1C">
      <w:pPr>
        <w:spacing w:before="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8CD" w14:textId="77777777">
        <w:tblPrEx>
          <w:tblCellMar>
            <w:top w:w="0" w:type="dxa"/>
            <w:bottom w:w="0" w:type="dxa"/>
          </w:tblCellMar>
        </w:tblPrEx>
        <w:tc>
          <w:tcPr>
            <w:tcW w:w="9026" w:type="dxa"/>
            <w:tcBorders>
              <w:top w:val="single" w:sz="4" w:space="0" w:color="007A7A"/>
              <w:left w:val="single" w:sz="4" w:space="0" w:color="007A7A"/>
              <w:bottom w:val="single" w:sz="4" w:space="0" w:color="007A7A"/>
              <w:right w:val="single" w:sz="4" w:space="0" w:color="007A7A"/>
            </w:tcBorders>
            <w:shd w:val="clear" w:color="auto" w:fill="E0F5F5"/>
            <w:tcMar>
              <w:top w:w="120" w:type="dxa"/>
              <w:left w:w="180" w:type="dxa"/>
              <w:bottom w:w="120" w:type="dxa"/>
              <w:right w:w="180" w:type="dxa"/>
            </w:tcMar>
          </w:tcPr>
          <w:p w14:paraId="182F88C9" w14:textId="77777777" w:rsidR="00EA2D1C" w:rsidRDefault="00000000">
            <w:pPr>
              <w:spacing w:after="40"/>
            </w:pPr>
            <w:r>
              <w:rPr>
                <w:b/>
                <w:bCs/>
                <w:color w:val="007A7A"/>
              </w:rPr>
              <w:t>The TDD cycle — Red, Green, Refactor</w:t>
            </w:r>
          </w:p>
          <w:p w14:paraId="182F88CA" w14:textId="77777777" w:rsidR="00EA2D1C" w:rsidRDefault="00000000">
            <w:pPr>
              <w:spacing w:after="40"/>
            </w:pPr>
            <w:r>
              <w:t>1. RED   — Write a test. Run it. It should fail (because the code does not exist yet).</w:t>
            </w:r>
          </w:p>
          <w:p w14:paraId="182F88CB" w14:textId="77777777" w:rsidR="00EA2D1C" w:rsidRDefault="00000000">
            <w:pPr>
              <w:spacing w:after="40"/>
            </w:pPr>
            <w:r>
              <w:t>2. GREEN — Write the minimum code needed to make the test pass.</w:t>
            </w:r>
          </w:p>
          <w:p w14:paraId="182F88CC" w14:textId="77777777" w:rsidR="00EA2D1C" w:rsidRDefault="00000000">
            <w:r>
              <w:t>3. REFACTOR — Tidy the code without changing what it does. Run the tests again to confirm nothing broke.</w:t>
            </w:r>
          </w:p>
        </w:tc>
      </w:tr>
    </w:tbl>
    <w:p w14:paraId="182F88CE" w14:textId="77777777" w:rsidR="00EA2D1C" w:rsidRDefault="00EA2D1C">
      <w:pPr>
        <w:spacing w:before="140"/>
      </w:pPr>
    </w:p>
    <w:p w14:paraId="182F88CF" w14:textId="77777777" w:rsidR="00EA2D1C" w:rsidRDefault="00000000">
      <w:pPr>
        <w:pStyle w:val="Heading2"/>
      </w:pPr>
      <w:r>
        <w:t>Best practice rules for Phase 1</w:t>
      </w:r>
    </w:p>
    <w:p w14:paraId="182F88D0" w14:textId="77777777" w:rsidR="00EA2D1C" w:rsidRDefault="00000000">
      <w:pPr>
        <w:spacing w:before="80" w:after="80"/>
      </w:pPr>
      <w:r>
        <w:t>Every function you write must follow these principles from LO1:</w:t>
      </w:r>
    </w:p>
    <w:p w14:paraId="182F88D1" w14:textId="77777777" w:rsidR="00EA2D1C" w:rsidRDefault="00EA2D1C">
      <w:pPr>
        <w:spacing w:before="40"/>
      </w:pPr>
    </w:p>
    <w:p w14:paraId="182F88D2" w14:textId="77777777" w:rsidR="00EA2D1C" w:rsidRDefault="00000000">
      <w:pPr>
        <w:pStyle w:val="ListParagraph"/>
        <w:numPr>
          <w:ilvl w:val="0"/>
          <w:numId w:val="2"/>
        </w:numPr>
        <w:spacing w:before="40" w:after="40"/>
      </w:pPr>
      <w:r>
        <w:t xml:space="preserve">KISS — Each function should do one thing and be easy to read </w:t>
      </w:r>
      <w:proofErr w:type="gramStart"/>
      <w:r>
        <w:t>at a glance</w:t>
      </w:r>
      <w:proofErr w:type="gramEnd"/>
    </w:p>
    <w:p w14:paraId="182F88D3" w14:textId="77777777" w:rsidR="00EA2D1C" w:rsidRDefault="00000000">
      <w:pPr>
        <w:pStyle w:val="ListParagraph"/>
        <w:numPr>
          <w:ilvl w:val="0"/>
          <w:numId w:val="2"/>
        </w:numPr>
        <w:spacing w:before="40" w:after="40"/>
      </w:pPr>
      <w:r>
        <w:t>Single Responsibility Principle — One function = one job. No mixing concerns</w:t>
      </w:r>
    </w:p>
    <w:p w14:paraId="182F88D4" w14:textId="77777777" w:rsidR="00EA2D1C" w:rsidRDefault="00000000">
      <w:pPr>
        <w:pStyle w:val="ListParagraph"/>
        <w:numPr>
          <w:ilvl w:val="0"/>
          <w:numId w:val="2"/>
        </w:numPr>
        <w:spacing w:before="40" w:after="40"/>
      </w:pPr>
      <w:r>
        <w:t>Separation of Concerns — Keep data logic separate from display logic</w:t>
      </w:r>
    </w:p>
    <w:p w14:paraId="182F88D5" w14:textId="77777777" w:rsidR="00EA2D1C" w:rsidRDefault="00000000">
      <w:pPr>
        <w:pStyle w:val="ListParagraph"/>
        <w:numPr>
          <w:ilvl w:val="0"/>
          <w:numId w:val="2"/>
        </w:numPr>
        <w:spacing w:before="40" w:after="40"/>
      </w:pPr>
      <w:r>
        <w:t>Abstraction — Hide complexity inside well-named functions</w:t>
      </w:r>
    </w:p>
    <w:p w14:paraId="182F88D6" w14:textId="77777777" w:rsidR="00EA2D1C" w:rsidRDefault="00EA2D1C">
      <w:pPr>
        <w:spacing w:before="80"/>
      </w:pPr>
    </w:p>
    <w:p w14:paraId="182F88D7" w14:textId="77777777" w:rsidR="00EA2D1C" w:rsidRDefault="00000000">
      <w:pPr>
        <w:pStyle w:val="Heading2"/>
      </w:pPr>
      <w:r>
        <w:t>Example structure (Python)</w:t>
      </w:r>
    </w:p>
    <w:p w14:paraId="182F88D8" w14:textId="77777777" w:rsidR="00EA2D1C" w:rsidRDefault="00000000">
      <w:pPr>
        <w:spacing w:before="80" w:after="80"/>
      </w:pPr>
      <w:r>
        <w:t>Here is a brief example showing how a function and its test should look:</w:t>
      </w:r>
    </w:p>
    <w:p w14:paraId="182F88D9" w14:textId="77777777" w:rsidR="00EA2D1C" w:rsidRDefault="00EA2D1C">
      <w:pPr>
        <w:spacing w:before="60"/>
      </w:pPr>
    </w:p>
    <w:p w14:paraId="182F88DA"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task_manager.py</w:t>
      </w:r>
    </w:p>
    <w:p w14:paraId="182F88DB" w14:textId="77777777" w:rsidR="00EA2D1C" w:rsidRDefault="00EA2D1C">
      <w:pPr>
        <w:pBdr>
          <w:left w:val="single" w:sz="6" w:space="6" w:color="007A7A"/>
        </w:pBdr>
        <w:shd w:val="clear" w:color="auto" w:fill="F4F4F4"/>
        <w:spacing w:before="60" w:after="60"/>
        <w:ind w:left="360"/>
      </w:pPr>
    </w:p>
    <w:p w14:paraId="182F88DC"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def </w:t>
      </w:r>
      <w:proofErr w:type="spellStart"/>
      <w:r>
        <w:rPr>
          <w:rFonts w:ascii="Courier New" w:eastAsia="Courier New" w:hAnsi="Courier New" w:cs="Courier New"/>
          <w:color w:val="1A1A1A"/>
          <w:sz w:val="18"/>
          <w:szCs w:val="18"/>
        </w:rPr>
        <w:t>add_</w:t>
      </w:r>
      <w:proofErr w:type="gramStart"/>
      <w:r>
        <w:rPr>
          <w:rFonts w:ascii="Courier New" w:eastAsia="Courier New" w:hAnsi="Courier New" w:cs="Courier New"/>
          <w:color w:val="1A1A1A"/>
          <w:sz w:val="18"/>
          <w:szCs w:val="18"/>
        </w:rPr>
        <w:t>task</w:t>
      </w:r>
      <w:proofErr w:type="spellEnd"/>
      <w:r>
        <w:rPr>
          <w:rFonts w:ascii="Courier New" w:eastAsia="Courier New" w:hAnsi="Courier New" w:cs="Courier New"/>
          <w:color w:val="1A1A1A"/>
          <w:sz w:val="18"/>
          <w:szCs w:val="18"/>
        </w:rPr>
        <w:t>(</w:t>
      </w:r>
      <w:proofErr w:type="spellStart"/>
      <w:proofErr w:type="gramEnd"/>
      <w:r>
        <w:rPr>
          <w:rFonts w:ascii="Courier New" w:eastAsia="Courier New" w:hAnsi="Courier New" w:cs="Courier New"/>
          <w:color w:val="1A1A1A"/>
          <w:sz w:val="18"/>
          <w:szCs w:val="18"/>
        </w:rPr>
        <w:t>task_list</w:t>
      </w:r>
      <w:proofErr w:type="spellEnd"/>
      <w:r>
        <w:rPr>
          <w:rFonts w:ascii="Courier New" w:eastAsia="Courier New" w:hAnsi="Courier New" w:cs="Courier New"/>
          <w:color w:val="1A1A1A"/>
          <w:sz w:val="18"/>
          <w:szCs w:val="18"/>
        </w:rPr>
        <w:t>, title, priority):</w:t>
      </w:r>
    </w:p>
    <w:p w14:paraId="182F88DD"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"""Add a task </w:t>
      </w:r>
      <w:proofErr w:type="spellStart"/>
      <w:r>
        <w:rPr>
          <w:rFonts w:ascii="Courier New" w:eastAsia="Courier New" w:hAnsi="Courier New" w:cs="Courier New"/>
          <w:color w:val="1A1A1A"/>
          <w:sz w:val="18"/>
          <w:szCs w:val="18"/>
        </w:rPr>
        <w:t>dict</w:t>
      </w:r>
      <w:proofErr w:type="spellEnd"/>
      <w:r>
        <w:rPr>
          <w:rFonts w:ascii="Courier New" w:eastAsia="Courier New" w:hAnsi="Courier New" w:cs="Courier New"/>
          <w:color w:val="1A1A1A"/>
          <w:sz w:val="18"/>
          <w:szCs w:val="18"/>
        </w:rPr>
        <w:t xml:space="preserve"> to </w:t>
      </w:r>
      <w:proofErr w:type="spellStart"/>
      <w:r>
        <w:rPr>
          <w:rFonts w:ascii="Courier New" w:eastAsia="Courier New" w:hAnsi="Courier New" w:cs="Courier New"/>
          <w:color w:val="1A1A1A"/>
          <w:sz w:val="18"/>
          <w:szCs w:val="18"/>
        </w:rPr>
        <w:t>task_list</w:t>
      </w:r>
      <w:proofErr w:type="spellEnd"/>
      <w:r>
        <w:rPr>
          <w:rFonts w:ascii="Courier New" w:eastAsia="Courier New" w:hAnsi="Courier New" w:cs="Courier New"/>
          <w:color w:val="1A1A1A"/>
          <w:sz w:val="18"/>
          <w:szCs w:val="18"/>
        </w:rPr>
        <w:t>. Returns updated list.</w:t>
      </w:r>
    </w:p>
    <w:p w14:paraId="182F88DE"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KISS: single responsibility — only adds, never displays.</w:t>
      </w:r>
    </w:p>
    <w:p w14:paraId="182F88DF"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w:t>
      </w:r>
    </w:p>
    <w:p w14:paraId="182F88E0"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w:t>
      </w:r>
      <w:proofErr w:type="spellStart"/>
      <w:r>
        <w:rPr>
          <w:rFonts w:ascii="Courier New" w:eastAsia="Courier New" w:hAnsi="Courier New" w:cs="Courier New"/>
          <w:color w:val="1A1A1A"/>
          <w:sz w:val="18"/>
          <w:szCs w:val="18"/>
        </w:rPr>
        <w:t>task_</w:t>
      </w:r>
      <w:proofErr w:type="gramStart"/>
      <w:r>
        <w:rPr>
          <w:rFonts w:ascii="Courier New" w:eastAsia="Courier New" w:hAnsi="Courier New" w:cs="Courier New"/>
          <w:color w:val="1A1A1A"/>
          <w:sz w:val="18"/>
          <w:szCs w:val="18"/>
        </w:rPr>
        <w:t>list.append</w:t>
      </w:r>
      <w:proofErr w:type="spellEnd"/>
      <w:proofErr w:type="gramEnd"/>
      <w:r>
        <w:rPr>
          <w:rFonts w:ascii="Courier New" w:eastAsia="Courier New" w:hAnsi="Courier New" w:cs="Courier New"/>
          <w:color w:val="1A1A1A"/>
          <w:sz w:val="18"/>
          <w:szCs w:val="18"/>
        </w:rPr>
        <w:t>({'title': title, 'priority': priority, 'done': False})</w:t>
      </w:r>
    </w:p>
    <w:p w14:paraId="182F88E1"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return </w:t>
      </w:r>
      <w:proofErr w:type="spellStart"/>
      <w:r>
        <w:rPr>
          <w:rFonts w:ascii="Courier New" w:eastAsia="Courier New" w:hAnsi="Courier New" w:cs="Courier New"/>
          <w:color w:val="1A1A1A"/>
          <w:sz w:val="18"/>
          <w:szCs w:val="18"/>
        </w:rPr>
        <w:t>task_list</w:t>
      </w:r>
      <w:proofErr w:type="spellEnd"/>
    </w:p>
    <w:p w14:paraId="182F88E2" w14:textId="77777777" w:rsidR="00EA2D1C" w:rsidRDefault="00EA2D1C">
      <w:pPr>
        <w:spacing w:before="60"/>
      </w:pPr>
    </w:p>
    <w:p w14:paraId="182F88E3"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test_task_manager.py</w:t>
      </w:r>
    </w:p>
    <w:p w14:paraId="182F88E4" w14:textId="77777777" w:rsidR="00EA2D1C" w:rsidRDefault="00EA2D1C">
      <w:pPr>
        <w:pBdr>
          <w:left w:val="single" w:sz="6" w:space="6" w:color="007A7A"/>
        </w:pBdr>
        <w:shd w:val="clear" w:color="auto" w:fill="F4F4F4"/>
        <w:spacing w:before="60" w:after="60"/>
        <w:ind w:left="360"/>
      </w:pPr>
    </w:p>
    <w:p w14:paraId="182F88E5"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def </w:t>
      </w:r>
      <w:proofErr w:type="spellStart"/>
      <w:r>
        <w:rPr>
          <w:rFonts w:ascii="Courier New" w:eastAsia="Courier New" w:hAnsi="Courier New" w:cs="Courier New"/>
          <w:color w:val="1A1A1A"/>
          <w:sz w:val="18"/>
          <w:szCs w:val="18"/>
        </w:rPr>
        <w:t>test_add_</w:t>
      </w:r>
      <w:proofErr w:type="gramStart"/>
      <w:r>
        <w:rPr>
          <w:rFonts w:ascii="Courier New" w:eastAsia="Courier New" w:hAnsi="Courier New" w:cs="Courier New"/>
          <w:color w:val="1A1A1A"/>
          <w:sz w:val="18"/>
          <w:szCs w:val="18"/>
        </w:rPr>
        <w:t>task</w:t>
      </w:r>
      <w:proofErr w:type="spellEnd"/>
      <w:r>
        <w:rPr>
          <w:rFonts w:ascii="Courier New" w:eastAsia="Courier New" w:hAnsi="Courier New" w:cs="Courier New"/>
          <w:color w:val="1A1A1A"/>
          <w:sz w:val="18"/>
          <w:szCs w:val="18"/>
        </w:rPr>
        <w:t>(</w:t>
      </w:r>
      <w:proofErr w:type="gramEnd"/>
      <w:r>
        <w:rPr>
          <w:rFonts w:ascii="Courier New" w:eastAsia="Courier New" w:hAnsi="Courier New" w:cs="Courier New"/>
          <w:color w:val="1A1A1A"/>
          <w:sz w:val="18"/>
          <w:szCs w:val="18"/>
        </w:rPr>
        <w:t>):</w:t>
      </w:r>
    </w:p>
    <w:p w14:paraId="182F88E6"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tasks = []</w:t>
      </w:r>
    </w:p>
    <w:p w14:paraId="182F88E7"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result = </w:t>
      </w:r>
      <w:proofErr w:type="spellStart"/>
      <w:r>
        <w:rPr>
          <w:rFonts w:ascii="Courier New" w:eastAsia="Courier New" w:hAnsi="Courier New" w:cs="Courier New"/>
          <w:color w:val="1A1A1A"/>
          <w:sz w:val="18"/>
          <w:szCs w:val="18"/>
        </w:rPr>
        <w:t>add_</w:t>
      </w:r>
      <w:proofErr w:type="gramStart"/>
      <w:r>
        <w:rPr>
          <w:rFonts w:ascii="Courier New" w:eastAsia="Courier New" w:hAnsi="Courier New" w:cs="Courier New"/>
          <w:color w:val="1A1A1A"/>
          <w:sz w:val="18"/>
          <w:szCs w:val="18"/>
        </w:rPr>
        <w:t>task</w:t>
      </w:r>
      <w:proofErr w:type="spellEnd"/>
      <w:r>
        <w:rPr>
          <w:rFonts w:ascii="Courier New" w:eastAsia="Courier New" w:hAnsi="Courier New" w:cs="Courier New"/>
          <w:color w:val="1A1A1A"/>
          <w:sz w:val="18"/>
          <w:szCs w:val="18"/>
        </w:rPr>
        <w:t>(</w:t>
      </w:r>
      <w:proofErr w:type="gramEnd"/>
      <w:r>
        <w:rPr>
          <w:rFonts w:ascii="Courier New" w:eastAsia="Courier New" w:hAnsi="Courier New" w:cs="Courier New"/>
          <w:color w:val="1A1A1A"/>
          <w:sz w:val="18"/>
          <w:szCs w:val="18"/>
        </w:rPr>
        <w:t>tasks, 'Buy milk', 'Low')</w:t>
      </w:r>
    </w:p>
    <w:p w14:paraId="182F88E8"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assert </w:t>
      </w:r>
      <w:proofErr w:type="spellStart"/>
      <w:r>
        <w:rPr>
          <w:rFonts w:ascii="Courier New" w:eastAsia="Courier New" w:hAnsi="Courier New" w:cs="Courier New"/>
          <w:color w:val="1A1A1A"/>
          <w:sz w:val="18"/>
          <w:szCs w:val="18"/>
        </w:rPr>
        <w:t>len</w:t>
      </w:r>
      <w:proofErr w:type="spellEnd"/>
      <w:r>
        <w:rPr>
          <w:rFonts w:ascii="Courier New" w:eastAsia="Courier New" w:hAnsi="Courier New" w:cs="Courier New"/>
          <w:color w:val="1A1A1A"/>
          <w:sz w:val="18"/>
          <w:szCs w:val="18"/>
        </w:rPr>
        <w:t>(result) == 1</w:t>
      </w:r>
    </w:p>
    <w:p w14:paraId="182F88E9"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assert result[</w:t>
      </w:r>
      <w:proofErr w:type="gramStart"/>
      <w:r>
        <w:rPr>
          <w:rFonts w:ascii="Courier New" w:eastAsia="Courier New" w:hAnsi="Courier New" w:cs="Courier New"/>
          <w:color w:val="1A1A1A"/>
          <w:sz w:val="18"/>
          <w:szCs w:val="18"/>
        </w:rPr>
        <w:t>0][</w:t>
      </w:r>
      <w:proofErr w:type="gramEnd"/>
      <w:r>
        <w:rPr>
          <w:rFonts w:ascii="Courier New" w:eastAsia="Courier New" w:hAnsi="Courier New" w:cs="Courier New"/>
          <w:color w:val="1A1A1A"/>
          <w:sz w:val="18"/>
          <w:szCs w:val="18"/>
        </w:rPr>
        <w:t>'title'] == 'Buy milk'</w:t>
      </w:r>
    </w:p>
    <w:p w14:paraId="182F88EA" w14:textId="77777777" w:rsidR="00EA2D1C" w:rsidRDefault="00EA2D1C">
      <w:pPr>
        <w:spacing w:before="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8EC" w14:textId="77777777">
        <w:tblPrEx>
          <w:tblCellMar>
            <w:top w:w="0" w:type="dxa"/>
            <w:bottom w:w="0" w:type="dxa"/>
          </w:tblCellMar>
        </w:tblPrEx>
        <w:tc>
          <w:tcPr>
            <w:tcW w:w="9026" w:type="dxa"/>
            <w:tcBorders>
              <w:top w:val="single" w:sz="4" w:space="0" w:color="CC8800"/>
              <w:left w:val="single" w:sz="4" w:space="0" w:color="CC8800"/>
              <w:right w:val="single" w:sz="4" w:space="0" w:color="CC8800"/>
            </w:tcBorders>
            <w:shd w:val="clear" w:color="auto" w:fill="FFD966"/>
            <w:tcMar>
              <w:top w:w="80" w:type="dxa"/>
              <w:left w:w="180" w:type="dxa"/>
              <w:bottom w:w="80" w:type="dxa"/>
              <w:right w:w="180" w:type="dxa"/>
            </w:tcMar>
          </w:tcPr>
          <w:p w14:paraId="182F88EB" w14:textId="77777777" w:rsidR="00EA2D1C" w:rsidRDefault="00000000">
            <w:proofErr w:type="gramStart"/>
            <w:r>
              <w:rPr>
                <w:b/>
                <w:bCs/>
                <w:color w:val="5D3A00"/>
              </w:rPr>
              <w:t>✏  TASK</w:t>
            </w:r>
            <w:proofErr w:type="gramEnd"/>
            <w:r>
              <w:rPr>
                <w:b/>
                <w:bCs/>
                <w:color w:val="5D3A00"/>
              </w:rPr>
              <w:t xml:space="preserve"> 1: Write your tests first</w:t>
            </w:r>
          </w:p>
        </w:tc>
      </w:tr>
      <w:tr w:rsidR="00EA2D1C" w14:paraId="182F88F2" w14:textId="77777777">
        <w:tblPrEx>
          <w:tblCellMar>
            <w:top w:w="0" w:type="dxa"/>
            <w:bottom w:w="0" w:type="dxa"/>
          </w:tblCellMar>
        </w:tblPrEx>
        <w:tc>
          <w:tcPr>
            <w:tcW w:w="9026" w:type="dxa"/>
            <w:tcBorders>
              <w:left w:val="single" w:sz="4" w:space="0" w:color="CC8800"/>
              <w:bottom w:val="single" w:sz="4" w:space="0" w:color="CC8800"/>
              <w:right w:val="single" w:sz="4" w:space="0" w:color="CC8800"/>
            </w:tcBorders>
            <w:shd w:val="clear" w:color="auto" w:fill="FFF3CD"/>
            <w:tcMar>
              <w:top w:w="100" w:type="dxa"/>
              <w:left w:w="180" w:type="dxa"/>
              <w:bottom w:w="100" w:type="dxa"/>
              <w:right w:w="180" w:type="dxa"/>
            </w:tcMar>
          </w:tcPr>
          <w:p w14:paraId="182F88ED" w14:textId="77777777" w:rsidR="00EA2D1C" w:rsidRDefault="00000000">
            <w:pPr>
              <w:spacing w:after="80"/>
            </w:pPr>
            <w:r>
              <w:lastRenderedPageBreak/>
              <w:t>For each of the five features in the specification, write your test BEFORE you write the function. Use the space below to plan what each test needs to check.</w:t>
            </w:r>
          </w:p>
          <w:p w14:paraId="182F88EE" w14:textId="77777777" w:rsidR="00EA2D1C" w:rsidRDefault="00000000">
            <w:pPr>
              <w:spacing w:after="60"/>
            </w:pPr>
            <w:r>
              <w:rPr>
                <w:b/>
                <w:bCs/>
              </w:rPr>
              <w:t>For each test, note down:</w:t>
            </w:r>
          </w:p>
          <w:p w14:paraId="182F88EF" w14:textId="77777777" w:rsidR="00EA2D1C" w:rsidRDefault="00000000">
            <w:pPr>
              <w:pStyle w:val="ListParagraph"/>
              <w:numPr>
                <w:ilvl w:val="0"/>
                <w:numId w:val="3"/>
              </w:numPr>
              <w:spacing w:before="40" w:after="40"/>
            </w:pPr>
            <w:r>
              <w:t>What function will the test call?</w:t>
            </w:r>
          </w:p>
          <w:p w14:paraId="182F88F0" w14:textId="77777777" w:rsidR="00EA2D1C" w:rsidRDefault="00000000">
            <w:pPr>
              <w:pStyle w:val="ListParagraph"/>
              <w:numPr>
                <w:ilvl w:val="0"/>
                <w:numId w:val="3"/>
              </w:numPr>
              <w:spacing w:before="40" w:after="40"/>
            </w:pPr>
            <w:r>
              <w:t>What input will you give it?</w:t>
            </w:r>
          </w:p>
          <w:p w14:paraId="182F88F1" w14:textId="77777777" w:rsidR="00EA2D1C" w:rsidRDefault="00000000">
            <w:pPr>
              <w:pStyle w:val="ListParagraph"/>
              <w:numPr>
                <w:ilvl w:val="0"/>
                <w:numId w:val="3"/>
              </w:numPr>
              <w:spacing w:before="40" w:after="40"/>
            </w:pPr>
            <w:r>
              <w:t>What result do you expect?</w:t>
            </w:r>
          </w:p>
        </w:tc>
      </w:tr>
    </w:tbl>
    <w:p w14:paraId="182F88F3" w14:textId="77777777" w:rsidR="00EA2D1C" w:rsidRDefault="00EA2D1C">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8F5"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8F4" w14:textId="77777777" w:rsidR="00EA2D1C" w:rsidRDefault="00EA2D1C"/>
        </w:tc>
      </w:tr>
      <w:tr w:rsidR="00EA2D1C" w14:paraId="182F88F7"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8F6" w14:textId="77777777" w:rsidR="00EA2D1C" w:rsidRDefault="00EA2D1C"/>
        </w:tc>
      </w:tr>
      <w:tr w:rsidR="00EA2D1C" w14:paraId="182F88F9"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8F8" w14:textId="77777777" w:rsidR="00EA2D1C" w:rsidRDefault="00EA2D1C"/>
        </w:tc>
      </w:tr>
      <w:tr w:rsidR="00EA2D1C" w14:paraId="182F88FB"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8FA" w14:textId="77777777" w:rsidR="00EA2D1C" w:rsidRDefault="00EA2D1C"/>
        </w:tc>
      </w:tr>
      <w:tr w:rsidR="00EA2D1C" w14:paraId="182F88FD"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8FC" w14:textId="77777777" w:rsidR="00EA2D1C" w:rsidRDefault="00EA2D1C"/>
        </w:tc>
      </w:tr>
      <w:tr w:rsidR="00EA2D1C" w14:paraId="182F88FF"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8FE" w14:textId="77777777" w:rsidR="00EA2D1C" w:rsidRDefault="00EA2D1C"/>
        </w:tc>
      </w:tr>
      <w:tr w:rsidR="00EA2D1C" w14:paraId="182F8901"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00" w14:textId="77777777" w:rsidR="00EA2D1C" w:rsidRDefault="00EA2D1C"/>
        </w:tc>
      </w:tr>
      <w:tr w:rsidR="00EA2D1C" w14:paraId="182F8903"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02" w14:textId="77777777" w:rsidR="00EA2D1C" w:rsidRDefault="00EA2D1C"/>
        </w:tc>
      </w:tr>
    </w:tbl>
    <w:p w14:paraId="182F8904" w14:textId="77777777" w:rsidR="00EA2D1C" w:rsidRDefault="00EA2D1C">
      <w:pPr>
        <w:spacing w:before="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06" w14:textId="77777777">
        <w:tblPrEx>
          <w:tblCellMar>
            <w:top w:w="0" w:type="dxa"/>
            <w:bottom w:w="0" w:type="dxa"/>
          </w:tblCellMar>
        </w:tblPrEx>
        <w:tc>
          <w:tcPr>
            <w:tcW w:w="9026" w:type="dxa"/>
            <w:tcBorders>
              <w:top w:val="single" w:sz="4" w:space="0" w:color="CC8800"/>
              <w:left w:val="single" w:sz="4" w:space="0" w:color="CC8800"/>
              <w:right w:val="single" w:sz="4" w:space="0" w:color="CC8800"/>
            </w:tcBorders>
            <w:shd w:val="clear" w:color="auto" w:fill="FFD966"/>
            <w:tcMar>
              <w:top w:w="80" w:type="dxa"/>
              <w:left w:w="180" w:type="dxa"/>
              <w:bottom w:w="80" w:type="dxa"/>
              <w:right w:w="180" w:type="dxa"/>
            </w:tcMar>
          </w:tcPr>
          <w:p w14:paraId="182F8905" w14:textId="77777777" w:rsidR="00EA2D1C" w:rsidRDefault="00000000">
            <w:proofErr w:type="gramStart"/>
            <w:r>
              <w:rPr>
                <w:b/>
                <w:bCs/>
                <w:color w:val="5D3A00"/>
              </w:rPr>
              <w:t>✏  TASK</w:t>
            </w:r>
            <w:proofErr w:type="gramEnd"/>
            <w:r>
              <w:rPr>
                <w:b/>
                <w:bCs/>
                <w:color w:val="5D3A00"/>
              </w:rPr>
              <w:t xml:space="preserve"> 2: Build the application using TDD</w:t>
            </w:r>
          </w:p>
        </w:tc>
      </w:tr>
      <w:tr w:rsidR="00EA2D1C" w14:paraId="182F8909" w14:textId="77777777">
        <w:tblPrEx>
          <w:tblCellMar>
            <w:top w:w="0" w:type="dxa"/>
            <w:bottom w:w="0" w:type="dxa"/>
          </w:tblCellMar>
        </w:tblPrEx>
        <w:tc>
          <w:tcPr>
            <w:tcW w:w="9026" w:type="dxa"/>
            <w:tcBorders>
              <w:left w:val="single" w:sz="4" w:space="0" w:color="CC8800"/>
              <w:bottom w:val="single" w:sz="4" w:space="0" w:color="CC8800"/>
              <w:right w:val="single" w:sz="4" w:space="0" w:color="CC8800"/>
            </w:tcBorders>
            <w:shd w:val="clear" w:color="auto" w:fill="FFF3CD"/>
            <w:tcMar>
              <w:top w:w="100" w:type="dxa"/>
              <w:left w:w="180" w:type="dxa"/>
              <w:bottom w:w="100" w:type="dxa"/>
              <w:right w:w="180" w:type="dxa"/>
            </w:tcMar>
          </w:tcPr>
          <w:p w14:paraId="182F8907" w14:textId="77777777" w:rsidR="00EA2D1C" w:rsidRDefault="00000000">
            <w:pPr>
              <w:spacing w:after="80"/>
            </w:pPr>
            <w:r>
              <w:t xml:space="preserve">Now write your application code, following the </w:t>
            </w:r>
            <w:proofErr w:type="gramStart"/>
            <w:r>
              <w:t>Red–Green</w:t>
            </w:r>
            <w:proofErr w:type="gramEnd"/>
            <w:r>
              <w:t>–Refactor cycle for each function. After each function is complete, add a comment above it identifying which best practice principle(s) it demonstrates.</w:t>
            </w:r>
          </w:p>
          <w:p w14:paraId="182F8908" w14:textId="77777777" w:rsidR="00EA2D1C" w:rsidRDefault="00000000">
            <w:pPr>
              <w:spacing w:after="60"/>
            </w:pPr>
            <w:r>
              <w:t>When you are done, run all your tests and record your results here:</w:t>
            </w:r>
          </w:p>
        </w:tc>
      </w:tr>
    </w:tbl>
    <w:p w14:paraId="182F890A" w14:textId="77777777" w:rsidR="00EA2D1C" w:rsidRDefault="00EA2D1C">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0C"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0B" w14:textId="77777777" w:rsidR="00EA2D1C" w:rsidRDefault="00EA2D1C"/>
        </w:tc>
      </w:tr>
      <w:tr w:rsidR="00EA2D1C" w14:paraId="182F890E"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0D" w14:textId="77777777" w:rsidR="00EA2D1C" w:rsidRDefault="00EA2D1C"/>
        </w:tc>
      </w:tr>
      <w:tr w:rsidR="00EA2D1C" w14:paraId="182F8910"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0F" w14:textId="77777777" w:rsidR="00EA2D1C" w:rsidRDefault="00EA2D1C"/>
        </w:tc>
      </w:tr>
      <w:tr w:rsidR="00EA2D1C" w14:paraId="182F8912"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11" w14:textId="77777777" w:rsidR="00EA2D1C" w:rsidRDefault="00EA2D1C"/>
        </w:tc>
      </w:tr>
      <w:tr w:rsidR="00EA2D1C" w14:paraId="182F8914"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13" w14:textId="77777777" w:rsidR="00EA2D1C" w:rsidRDefault="00EA2D1C"/>
        </w:tc>
      </w:tr>
      <w:tr w:rsidR="00EA2D1C" w14:paraId="182F8916"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15" w14:textId="77777777" w:rsidR="00EA2D1C" w:rsidRDefault="00EA2D1C"/>
        </w:tc>
      </w:tr>
    </w:tbl>
    <w:p w14:paraId="182F8917" w14:textId="77777777" w:rsidR="00EA2D1C" w:rsidRDefault="00EA2D1C">
      <w:pPr>
        <w:spacing w:before="200"/>
      </w:pPr>
    </w:p>
    <w:p w14:paraId="182F8918" w14:textId="77777777" w:rsidR="00EA2D1C" w:rsidRDefault="00000000">
      <w:r>
        <w:br w:type="page"/>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1A" w14:textId="77777777">
        <w:tblPrEx>
          <w:tblCellMar>
            <w:top w:w="0" w:type="dxa"/>
            <w:bottom w:w="0" w:type="dxa"/>
          </w:tblCellMar>
        </w:tblPrEx>
        <w:tc>
          <w:tcPr>
            <w:tcW w:w="9026" w:type="dxa"/>
            <w:shd w:val="clear" w:color="auto" w:fill="007A7A"/>
            <w:tcMar>
              <w:top w:w="120" w:type="dxa"/>
              <w:left w:w="200" w:type="dxa"/>
              <w:bottom w:w="120" w:type="dxa"/>
              <w:right w:w="200" w:type="dxa"/>
            </w:tcMar>
          </w:tcPr>
          <w:p w14:paraId="182F8919" w14:textId="77777777" w:rsidR="00EA2D1C" w:rsidRDefault="00000000">
            <w:r>
              <w:rPr>
                <w:b/>
                <w:bCs/>
                <w:color w:val="FFFFFF"/>
                <w:sz w:val="28"/>
                <w:szCs w:val="28"/>
              </w:rPr>
              <w:lastRenderedPageBreak/>
              <w:t>PHASE 2   |   Robust Coding — Exception Handling &amp; Defensive Programming</w:t>
            </w:r>
          </w:p>
        </w:tc>
      </w:tr>
    </w:tbl>
    <w:p w14:paraId="182F891B" w14:textId="77777777" w:rsidR="00EA2D1C" w:rsidRDefault="00EA2D1C">
      <w:pPr>
        <w:spacing w:before="160"/>
      </w:pPr>
    </w:p>
    <w:p w14:paraId="182F891C" w14:textId="77777777" w:rsidR="00EA2D1C" w:rsidRDefault="00000000">
      <w:pPr>
        <w:pStyle w:val="Heading2"/>
      </w:pPr>
      <w:r>
        <w:t>Why does code need to be robust?</w:t>
      </w:r>
    </w:p>
    <w:p w14:paraId="182F891D" w14:textId="77777777" w:rsidR="00EA2D1C" w:rsidRDefault="00000000">
      <w:pPr>
        <w:spacing w:before="80" w:after="80"/>
      </w:pPr>
      <w:r>
        <w:t>Real users do not always do what you expect. They enter numbers where text is expected, leave fields blank, or try to delete something that does not exist. Robust code anticipates this and handles it gracefully rather than crashing.</w:t>
      </w:r>
    </w:p>
    <w:p w14:paraId="182F891E" w14:textId="77777777" w:rsidR="00EA2D1C" w:rsidRDefault="00EA2D1C">
      <w:pPr>
        <w:spacing w:before="60"/>
      </w:pPr>
    </w:p>
    <w:p w14:paraId="182F891F" w14:textId="77777777" w:rsidR="00EA2D1C" w:rsidRDefault="00000000">
      <w:pPr>
        <w:pStyle w:val="Heading2"/>
      </w:pPr>
      <w:r>
        <w:t>Exception handling</w:t>
      </w:r>
    </w:p>
    <w:p w14:paraId="182F8920" w14:textId="77777777" w:rsidR="00EA2D1C" w:rsidRDefault="00000000">
      <w:pPr>
        <w:spacing w:before="80" w:after="80"/>
      </w:pPr>
      <w:r>
        <w:t>Exception handling lets your code catch errors at runtime and respond with a helpful message instead of crashing. In Python this is done with try/except blocks; in JavaScript with try/catch.</w:t>
      </w:r>
    </w:p>
    <w:p w14:paraId="182F8921" w14:textId="77777777" w:rsidR="00EA2D1C" w:rsidRDefault="00EA2D1C">
      <w:pPr>
        <w:spacing w:before="60"/>
      </w:pPr>
    </w:p>
    <w:p w14:paraId="182F8922"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Python example</w:t>
      </w:r>
    </w:p>
    <w:p w14:paraId="182F8923" w14:textId="77777777" w:rsidR="00EA2D1C" w:rsidRDefault="00EA2D1C">
      <w:pPr>
        <w:pBdr>
          <w:left w:val="single" w:sz="6" w:space="6" w:color="007A7A"/>
        </w:pBdr>
        <w:shd w:val="clear" w:color="auto" w:fill="F4F4F4"/>
        <w:spacing w:before="60" w:after="60"/>
        <w:ind w:left="360"/>
      </w:pPr>
    </w:p>
    <w:p w14:paraId="182F8924"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def </w:t>
      </w:r>
      <w:proofErr w:type="spellStart"/>
      <w:r>
        <w:rPr>
          <w:rFonts w:ascii="Courier New" w:eastAsia="Courier New" w:hAnsi="Courier New" w:cs="Courier New"/>
          <w:color w:val="1A1A1A"/>
          <w:sz w:val="18"/>
          <w:szCs w:val="18"/>
        </w:rPr>
        <w:t>complete_</w:t>
      </w:r>
      <w:proofErr w:type="gramStart"/>
      <w:r>
        <w:rPr>
          <w:rFonts w:ascii="Courier New" w:eastAsia="Courier New" w:hAnsi="Courier New" w:cs="Courier New"/>
          <w:color w:val="1A1A1A"/>
          <w:sz w:val="18"/>
          <w:szCs w:val="18"/>
        </w:rPr>
        <w:t>task</w:t>
      </w:r>
      <w:proofErr w:type="spellEnd"/>
      <w:r>
        <w:rPr>
          <w:rFonts w:ascii="Courier New" w:eastAsia="Courier New" w:hAnsi="Courier New" w:cs="Courier New"/>
          <w:color w:val="1A1A1A"/>
          <w:sz w:val="18"/>
          <w:szCs w:val="18"/>
        </w:rPr>
        <w:t>(</w:t>
      </w:r>
      <w:proofErr w:type="spellStart"/>
      <w:proofErr w:type="gramEnd"/>
      <w:r>
        <w:rPr>
          <w:rFonts w:ascii="Courier New" w:eastAsia="Courier New" w:hAnsi="Courier New" w:cs="Courier New"/>
          <w:color w:val="1A1A1A"/>
          <w:sz w:val="18"/>
          <w:szCs w:val="18"/>
        </w:rPr>
        <w:t>task_list</w:t>
      </w:r>
      <w:proofErr w:type="spellEnd"/>
      <w:r>
        <w:rPr>
          <w:rFonts w:ascii="Courier New" w:eastAsia="Courier New" w:hAnsi="Courier New" w:cs="Courier New"/>
          <w:color w:val="1A1A1A"/>
          <w:sz w:val="18"/>
          <w:szCs w:val="18"/>
        </w:rPr>
        <w:t>, index):</w:t>
      </w:r>
    </w:p>
    <w:p w14:paraId="182F8925"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try:</w:t>
      </w:r>
    </w:p>
    <w:p w14:paraId="182F8926"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w:t>
      </w:r>
      <w:proofErr w:type="spellStart"/>
      <w:r>
        <w:rPr>
          <w:rFonts w:ascii="Courier New" w:eastAsia="Courier New" w:hAnsi="Courier New" w:cs="Courier New"/>
          <w:color w:val="1A1A1A"/>
          <w:sz w:val="18"/>
          <w:szCs w:val="18"/>
        </w:rPr>
        <w:t>task_list</w:t>
      </w:r>
      <w:proofErr w:type="spellEnd"/>
      <w:r>
        <w:rPr>
          <w:rFonts w:ascii="Courier New" w:eastAsia="Courier New" w:hAnsi="Courier New" w:cs="Courier New"/>
          <w:color w:val="1A1A1A"/>
          <w:sz w:val="18"/>
          <w:szCs w:val="18"/>
        </w:rPr>
        <w:t>[index]['done'] = True</w:t>
      </w:r>
    </w:p>
    <w:p w14:paraId="182F8927"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return </w:t>
      </w:r>
      <w:proofErr w:type="spellStart"/>
      <w:r>
        <w:rPr>
          <w:rFonts w:ascii="Courier New" w:eastAsia="Courier New" w:hAnsi="Courier New" w:cs="Courier New"/>
          <w:color w:val="1A1A1A"/>
          <w:sz w:val="18"/>
          <w:szCs w:val="18"/>
        </w:rPr>
        <w:t>task_list</w:t>
      </w:r>
      <w:proofErr w:type="spellEnd"/>
    </w:p>
    <w:p w14:paraId="182F8928"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except </w:t>
      </w:r>
      <w:proofErr w:type="spellStart"/>
      <w:r>
        <w:rPr>
          <w:rFonts w:ascii="Courier New" w:eastAsia="Courier New" w:hAnsi="Courier New" w:cs="Courier New"/>
          <w:color w:val="1A1A1A"/>
          <w:sz w:val="18"/>
          <w:szCs w:val="18"/>
        </w:rPr>
        <w:t>IndexError</w:t>
      </w:r>
      <w:proofErr w:type="spellEnd"/>
      <w:r>
        <w:rPr>
          <w:rFonts w:ascii="Courier New" w:eastAsia="Courier New" w:hAnsi="Courier New" w:cs="Courier New"/>
          <w:color w:val="1A1A1A"/>
          <w:sz w:val="18"/>
          <w:szCs w:val="18"/>
        </w:rPr>
        <w:t>:</w:t>
      </w:r>
    </w:p>
    <w:p w14:paraId="182F8929"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w:t>
      </w:r>
      <w:proofErr w:type="gramStart"/>
      <w:r>
        <w:rPr>
          <w:rFonts w:ascii="Courier New" w:eastAsia="Courier New" w:hAnsi="Courier New" w:cs="Courier New"/>
          <w:color w:val="1A1A1A"/>
          <w:sz w:val="18"/>
          <w:szCs w:val="18"/>
        </w:rPr>
        <w:t>print(</w:t>
      </w:r>
      <w:proofErr w:type="gramEnd"/>
      <w:r>
        <w:rPr>
          <w:rFonts w:ascii="Courier New" w:eastAsia="Courier New" w:hAnsi="Courier New" w:cs="Courier New"/>
          <w:color w:val="1A1A1A"/>
          <w:sz w:val="18"/>
          <w:szCs w:val="18"/>
        </w:rPr>
        <w:t>'Error: task number not found.')</w:t>
      </w:r>
    </w:p>
    <w:p w14:paraId="182F892A"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return </w:t>
      </w:r>
      <w:proofErr w:type="spellStart"/>
      <w:r>
        <w:rPr>
          <w:rFonts w:ascii="Courier New" w:eastAsia="Courier New" w:hAnsi="Courier New" w:cs="Courier New"/>
          <w:color w:val="1A1A1A"/>
          <w:sz w:val="18"/>
          <w:szCs w:val="18"/>
        </w:rPr>
        <w:t>task_list</w:t>
      </w:r>
      <w:proofErr w:type="spellEnd"/>
    </w:p>
    <w:p w14:paraId="182F892B" w14:textId="77777777" w:rsidR="00EA2D1C" w:rsidRDefault="00EA2D1C">
      <w:pPr>
        <w:spacing w:before="100"/>
      </w:pPr>
    </w:p>
    <w:p w14:paraId="182F892C" w14:textId="77777777" w:rsidR="00EA2D1C" w:rsidRDefault="00000000">
      <w:pPr>
        <w:pStyle w:val="Heading2"/>
      </w:pPr>
      <w:r>
        <w:t>Defensive programming</w:t>
      </w:r>
    </w:p>
    <w:p w14:paraId="182F892D" w14:textId="77777777" w:rsidR="00EA2D1C" w:rsidRDefault="00000000">
      <w:pPr>
        <w:spacing w:before="80" w:after="80"/>
      </w:pPr>
      <w:r>
        <w:t>Defensive programming means validating inputs before using them, rather than waiting for an error to occur. Think of it as putting up fences rather than waiting to clean up a crash.</w:t>
      </w:r>
    </w:p>
    <w:p w14:paraId="182F892E" w14:textId="77777777" w:rsidR="00EA2D1C" w:rsidRDefault="00EA2D1C">
      <w:pPr>
        <w:spacing w:before="60"/>
      </w:pPr>
    </w:p>
    <w:p w14:paraId="182F892F"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def </w:t>
      </w:r>
      <w:proofErr w:type="spellStart"/>
      <w:r>
        <w:rPr>
          <w:rFonts w:ascii="Courier New" w:eastAsia="Courier New" w:hAnsi="Courier New" w:cs="Courier New"/>
          <w:color w:val="1A1A1A"/>
          <w:sz w:val="18"/>
          <w:szCs w:val="18"/>
        </w:rPr>
        <w:t>add_</w:t>
      </w:r>
      <w:proofErr w:type="gramStart"/>
      <w:r>
        <w:rPr>
          <w:rFonts w:ascii="Courier New" w:eastAsia="Courier New" w:hAnsi="Courier New" w:cs="Courier New"/>
          <w:color w:val="1A1A1A"/>
          <w:sz w:val="18"/>
          <w:szCs w:val="18"/>
        </w:rPr>
        <w:t>task</w:t>
      </w:r>
      <w:proofErr w:type="spellEnd"/>
      <w:r>
        <w:rPr>
          <w:rFonts w:ascii="Courier New" w:eastAsia="Courier New" w:hAnsi="Courier New" w:cs="Courier New"/>
          <w:color w:val="1A1A1A"/>
          <w:sz w:val="18"/>
          <w:szCs w:val="18"/>
        </w:rPr>
        <w:t>(</w:t>
      </w:r>
      <w:proofErr w:type="spellStart"/>
      <w:proofErr w:type="gramEnd"/>
      <w:r>
        <w:rPr>
          <w:rFonts w:ascii="Courier New" w:eastAsia="Courier New" w:hAnsi="Courier New" w:cs="Courier New"/>
          <w:color w:val="1A1A1A"/>
          <w:sz w:val="18"/>
          <w:szCs w:val="18"/>
        </w:rPr>
        <w:t>task_list</w:t>
      </w:r>
      <w:proofErr w:type="spellEnd"/>
      <w:r>
        <w:rPr>
          <w:rFonts w:ascii="Courier New" w:eastAsia="Courier New" w:hAnsi="Courier New" w:cs="Courier New"/>
          <w:color w:val="1A1A1A"/>
          <w:sz w:val="18"/>
          <w:szCs w:val="18"/>
        </w:rPr>
        <w:t>, title, priority):</w:t>
      </w:r>
    </w:p>
    <w:p w14:paraId="182F8930"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w:t>
      </w:r>
      <w:proofErr w:type="spellStart"/>
      <w:r>
        <w:rPr>
          <w:rFonts w:ascii="Courier New" w:eastAsia="Courier New" w:hAnsi="Courier New" w:cs="Courier New"/>
          <w:color w:val="1A1A1A"/>
          <w:sz w:val="18"/>
          <w:szCs w:val="18"/>
        </w:rPr>
        <w:t>valid_priorities</w:t>
      </w:r>
      <w:proofErr w:type="spellEnd"/>
      <w:r>
        <w:rPr>
          <w:rFonts w:ascii="Courier New" w:eastAsia="Courier New" w:hAnsi="Courier New" w:cs="Courier New"/>
          <w:color w:val="1A1A1A"/>
          <w:sz w:val="18"/>
          <w:szCs w:val="18"/>
        </w:rPr>
        <w:t xml:space="preserve"> = ['High', 'Medium', 'Low']</w:t>
      </w:r>
    </w:p>
    <w:p w14:paraId="182F8931"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if not </w:t>
      </w:r>
      <w:proofErr w:type="spellStart"/>
      <w:proofErr w:type="gramStart"/>
      <w:r>
        <w:rPr>
          <w:rFonts w:ascii="Courier New" w:eastAsia="Courier New" w:hAnsi="Courier New" w:cs="Courier New"/>
          <w:color w:val="1A1A1A"/>
          <w:sz w:val="18"/>
          <w:szCs w:val="18"/>
        </w:rPr>
        <w:t>title.strip</w:t>
      </w:r>
      <w:proofErr w:type="spellEnd"/>
      <w:proofErr w:type="gramEnd"/>
      <w:r>
        <w:rPr>
          <w:rFonts w:ascii="Courier New" w:eastAsia="Courier New" w:hAnsi="Courier New" w:cs="Courier New"/>
          <w:color w:val="1A1A1A"/>
          <w:sz w:val="18"/>
          <w:szCs w:val="18"/>
        </w:rPr>
        <w:t>():</w:t>
      </w:r>
    </w:p>
    <w:p w14:paraId="182F8932"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raise </w:t>
      </w:r>
      <w:proofErr w:type="spellStart"/>
      <w:proofErr w:type="gramStart"/>
      <w:r>
        <w:rPr>
          <w:rFonts w:ascii="Courier New" w:eastAsia="Courier New" w:hAnsi="Courier New" w:cs="Courier New"/>
          <w:color w:val="1A1A1A"/>
          <w:sz w:val="18"/>
          <w:szCs w:val="18"/>
        </w:rPr>
        <w:t>ValueError</w:t>
      </w:r>
      <w:proofErr w:type="spellEnd"/>
      <w:r>
        <w:rPr>
          <w:rFonts w:ascii="Courier New" w:eastAsia="Courier New" w:hAnsi="Courier New" w:cs="Courier New"/>
          <w:color w:val="1A1A1A"/>
          <w:sz w:val="18"/>
          <w:szCs w:val="18"/>
        </w:rPr>
        <w:t>(</w:t>
      </w:r>
      <w:proofErr w:type="gramEnd"/>
      <w:r>
        <w:rPr>
          <w:rFonts w:ascii="Courier New" w:eastAsia="Courier New" w:hAnsi="Courier New" w:cs="Courier New"/>
          <w:color w:val="1A1A1A"/>
          <w:sz w:val="18"/>
          <w:szCs w:val="18"/>
        </w:rPr>
        <w:t>'Task title cannot be empty.')</w:t>
      </w:r>
    </w:p>
    <w:p w14:paraId="182F8933"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if priority not in </w:t>
      </w:r>
      <w:proofErr w:type="spellStart"/>
      <w:r>
        <w:rPr>
          <w:rFonts w:ascii="Courier New" w:eastAsia="Courier New" w:hAnsi="Courier New" w:cs="Courier New"/>
          <w:color w:val="1A1A1A"/>
          <w:sz w:val="18"/>
          <w:szCs w:val="18"/>
        </w:rPr>
        <w:t>valid_priorities</w:t>
      </w:r>
      <w:proofErr w:type="spellEnd"/>
      <w:r>
        <w:rPr>
          <w:rFonts w:ascii="Courier New" w:eastAsia="Courier New" w:hAnsi="Courier New" w:cs="Courier New"/>
          <w:color w:val="1A1A1A"/>
          <w:sz w:val="18"/>
          <w:szCs w:val="18"/>
        </w:rPr>
        <w:t>:</w:t>
      </w:r>
    </w:p>
    <w:p w14:paraId="182F8934"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raise </w:t>
      </w:r>
      <w:proofErr w:type="spellStart"/>
      <w:proofErr w:type="gramStart"/>
      <w:r>
        <w:rPr>
          <w:rFonts w:ascii="Courier New" w:eastAsia="Courier New" w:hAnsi="Courier New" w:cs="Courier New"/>
          <w:color w:val="1A1A1A"/>
          <w:sz w:val="18"/>
          <w:szCs w:val="18"/>
        </w:rPr>
        <w:t>ValueError</w:t>
      </w:r>
      <w:proofErr w:type="spellEnd"/>
      <w:r>
        <w:rPr>
          <w:rFonts w:ascii="Courier New" w:eastAsia="Courier New" w:hAnsi="Courier New" w:cs="Courier New"/>
          <w:color w:val="1A1A1A"/>
          <w:sz w:val="18"/>
          <w:szCs w:val="18"/>
        </w:rPr>
        <w:t>(</w:t>
      </w:r>
      <w:proofErr w:type="spellStart"/>
      <w:proofErr w:type="gramEnd"/>
      <w:r>
        <w:rPr>
          <w:rFonts w:ascii="Courier New" w:eastAsia="Courier New" w:hAnsi="Courier New" w:cs="Courier New"/>
          <w:color w:val="1A1A1A"/>
          <w:sz w:val="18"/>
          <w:szCs w:val="18"/>
        </w:rPr>
        <w:t>f'Priority</w:t>
      </w:r>
      <w:proofErr w:type="spellEnd"/>
      <w:r>
        <w:rPr>
          <w:rFonts w:ascii="Courier New" w:eastAsia="Courier New" w:hAnsi="Courier New" w:cs="Courier New"/>
          <w:color w:val="1A1A1A"/>
          <w:sz w:val="18"/>
          <w:szCs w:val="18"/>
        </w:rPr>
        <w:t xml:space="preserve"> must be one of {</w:t>
      </w:r>
      <w:proofErr w:type="spellStart"/>
      <w:r>
        <w:rPr>
          <w:rFonts w:ascii="Courier New" w:eastAsia="Courier New" w:hAnsi="Courier New" w:cs="Courier New"/>
          <w:color w:val="1A1A1A"/>
          <w:sz w:val="18"/>
          <w:szCs w:val="18"/>
        </w:rPr>
        <w:t>valid_priorities</w:t>
      </w:r>
      <w:proofErr w:type="spellEnd"/>
      <w:r>
        <w:rPr>
          <w:rFonts w:ascii="Courier New" w:eastAsia="Courier New" w:hAnsi="Courier New" w:cs="Courier New"/>
          <w:color w:val="1A1A1A"/>
          <w:sz w:val="18"/>
          <w:szCs w:val="18"/>
        </w:rPr>
        <w:t>}')</w:t>
      </w:r>
    </w:p>
    <w:p w14:paraId="182F8935"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w:t>
      </w:r>
      <w:proofErr w:type="spellStart"/>
      <w:r>
        <w:rPr>
          <w:rFonts w:ascii="Courier New" w:eastAsia="Courier New" w:hAnsi="Courier New" w:cs="Courier New"/>
          <w:color w:val="1A1A1A"/>
          <w:sz w:val="18"/>
          <w:szCs w:val="18"/>
        </w:rPr>
        <w:t>task_</w:t>
      </w:r>
      <w:proofErr w:type="gramStart"/>
      <w:r>
        <w:rPr>
          <w:rFonts w:ascii="Courier New" w:eastAsia="Courier New" w:hAnsi="Courier New" w:cs="Courier New"/>
          <w:color w:val="1A1A1A"/>
          <w:sz w:val="18"/>
          <w:szCs w:val="18"/>
        </w:rPr>
        <w:t>list.append</w:t>
      </w:r>
      <w:proofErr w:type="spellEnd"/>
      <w:proofErr w:type="gramEnd"/>
      <w:r>
        <w:rPr>
          <w:rFonts w:ascii="Courier New" w:eastAsia="Courier New" w:hAnsi="Courier New" w:cs="Courier New"/>
          <w:color w:val="1A1A1A"/>
          <w:sz w:val="18"/>
          <w:szCs w:val="18"/>
        </w:rPr>
        <w:t>({'title': title, 'priority': priority, 'done': False})</w:t>
      </w:r>
    </w:p>
    <w:p w14:paraId="182F8936" w14:textId="77777777" w:rsidR="00EA2D1C" w:rsidRDefault="00000000">
      <w:pPr>
        <w:pBdr>
          <w:left w:val="single" w:sz="6" w:space="6" w:color="007A7A"/>
        </w:pBdr>
        <w:shd w:val="clear" w:color="auto" w:fill="F4F4F4"/>
        <w:spacing w:before="60" w:after="60"/>
        <w:ind w:left="360"/>
      </w:pPr>
      <w:r>
        <w:rPr>
          <w:rFonts w:ascii="Courier New" w:eastAsia="Courier New" w:hAnsi="Courier New" w:cs="Courier New"/>
          <w:color w:val="1A1A1A"/>
          <w:sz w:val="18"/>
          <w:szCs w:val="18"/>
        </w:rPr>
        <w:t xml:space="preserve">    return </w:t>
      </w:r>
      <w:proofErr w:type="spellStart"/>
      <w:r>
        <w:rPr>
          <w:rFonts w:ascii="Courier New" w:eastAsia="Courier New" w:hAnsi="Courier New" w:cs="Courier New"/>
          <w:color w:val="1A1A1A"/>
          <w:sz w:val="18"/>
          <w:szCs w:val="18"/>
        </w:rPr>
        <w:t>task_list</w:t>
      </w:r>
      <w:proofErr w:type="spellEnd"/>
    </w:p>
    <w:p w14:paraId="182F8937" w14:textId="77777777" w:rsidR="00EA2D1C" w:rsidRDefault="00EA2D1C">
      <w:pPr>
        <w:spacing w:before="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39" w14:textId="77777777">
        <w:tblPrEx>
          <w:tblCellMar>
            <w:top w:w="0" w:type="dxa"/>
            <w:bottom w:w="0" w:type="dxa"/>
          </w:tblCellMar>
        </w:tblPrEx>
        <w:tc>
          <w:tcPr>
            <w:tcW w:w="9026" w:type="dxa"/>
            <w:tcBorders>
              <w:top w:val="single" w:sz="4" w:space="0" w:color="CC8800"/>
              <w:left w:val="single" w:sz="4" w:space="0" w:color="CC8800"/>
              <w:right w:val="single" w:sz="4" w:space="0" w:color="CC8800"/>
            </w:tcBorders>
            <w:shd w:val="clear" w:color="auto" w:fill="FFD966"/>
            <w:tcMar>
              <w:top w:w="80" w:type="dxa"/>
              <w:left w:w="180" w:type="dxa"/>
              <w:bottom w:w="80" w:type="dxa"/>
              <w:right w:w="180" w:type="dxa"/>
            </w:tcMar>
          </w:tcPr>
          <w:p w14:paraId="182F8938" w14:textId="77777777" w:rsidR="00EA2D1C" w:rsidRDefault="00000000">
            <w:proofErr w:type="gramStart"/>
            <w:r>
              <w:rPr>
                <w:b/>
                <w:bCs/>
                <w:color w:val="5D3A00"/>
              </w:rPr>
              <w:t>✏  TASK</w:t>
            </w:r>
            <w:proofErr w:type="gramEnd"/>
            <w:r>
              <w:rPr>
                <w:b/>
                <w:bCs/>
                <w:color w:val="5D3A00"/>
              </w:rPr>
              <w:t xml:space="preserve"> 3: Introduce bugs deliberately</w:t>
            </w:r>
          </w:p>
        </w:tc>
      </w:tr>
      <w:tr w:rsidR="00EA2D1C" w14:paraId="182F893B" w14:textId="77777777">
        <w:tblPrEx>
          <w:tblCellMar>
            <w:top w:w="0" w:type="dxa"/>
            <w:bottom w:w="0" w:type="dxa"/>
          </w:tblCellMar>
        </w:tblPrEx>
        <w:tc>
          <w:tcPr>
            <w:tcW w:w="9026" w:type="dxa"/>
            <w:tcBorders>
              <w:left w:val="single" w:sz="4" w:space="0" w:color="CC8800"/>
              <w:bottom w:val="single" w:sz="4" w:space="0" w:color="CC8800"/>
              <w:right w:val="single" w:sz="4" w:space="0" w:color="CC8800"/>
            </w:tcBorders>
            <w:shd w:val="clear" w:color="auto" w:fill="FFF3CD"/>
            <w:tcMar>
              <w:top w:w="100" w:type="dxa"/>
              <w:left w:w="180" w:type="dxa"/>
              <w:bottom w:w="100" w:type="dxa"/>
              <w:right w:w="180" w:type="dxa"/>
            </w:tcMar>
          </w:tcPr>
          <w:p w14:paraId="182F893A" w14:textId="77777777" w:rsidR="00EA2D1C" w:rsidRDefault="00000000">
            <w:pPr>
              <w:spacing w:after="80"/>
            </w:pPr>
            <w:r>
              <w:t>Deliberately break your code in three different ways (e.g. pass an invalid priority, try to complete a task that does not exist, pass an empty title). Record what happens in the table below, then fix each bug.</w:t>
            </w:r>
          </w:p>
        </w:tc>
      </w:tr>
    </w:tbl>
    <w:p w14:paraId="182F893C" w14:textId="77777777" w:rsidR="00EA2D1C" w:rsidRDefault="00EA2D1C">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400"/>
        <w:gridCol w:w="2200"/>
        <w:gridCol w:w="2226"/>
      </w:tblGrid>
      <w:tr w:rsidR="00EA2D1C" w14:paraId="182F8941"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007A7A"/>
            <w:tcMar>
              <w:top w:w="80" w:type="dxa"/>
              <w:left w:w="120" w:type="dxa"/>
              <w:bottom w:w="80" w:type="dxa"/>
              <w:right w:w="120" w:type="dxa"/>
            </w:tcMar>
          </w:tcPr>
          <w:p w14:paraId="182F893D" w14:textId="77777777" w:rsidR="00EA2D1C" w:rsidRDefault="00000000">
            <w:r>
              <w:rPr>
                <w:b/>
                <w:bCs/>
                <w:color w:val="FFFFFF"/>
                <w:sz w:val="20"/>
                <w:szCs w:val="20"/>
              </w:rPr>
              <w:t>Bug introduced</w:t>
            </w:r>
          </w:p>
        </w:tc>
        <w:tc>
          <w:tcPr>
            <w:tcW w:w="2400" w:type="dxa"/>
            <w:tcBorders>
              <w:top w:val="single" w:sz="1" w:space="0" w:color="AAAAAA"/>
              <w:left w:val="single" w:sz="1" w:space="0" w:color="AAAAAA"/>
              <w:bottom w:val="single" w:sz="1" w:space="0" w:color="AAAAAA"/>
              <w:right w:val="single" w:sz="1" w:space="0" w:color="AAAAAA"/>
            </w:tcBorders>
            <w:shd w:val="clear" w:color="auto" w:fill="007A7A"/>
            <w:tcMar>
              <w:top w:w="80" w:type="dxa"/>
              <w:left w:w="120" w:type="dxa"/>
              <w:bottom w:w="80" w:type="dxa"/>
              <w:right w:w="120" w:type="dxa"/>
            </w:tcMar>
          </w:tcPr>
          <w:p w14:paraId="182F893E" w14:textId="77777777" w:rsidR="00EA2D1C" w:rsidRDefault="00000000">
            <w:r>
              <w:rPr>
                <w:b/>
                <w:bCs/>
                <w:color w:val="FFFFFF"/>
                <w:sz w:val="20"/>
                <w:szCs w:val="20"/>
              </w:rPr>
              <w:t>Error / behaviour observed</w:t>
            </w:r>
          </w:p>
        </w:tc>
        <w:tc>
          <w:tcPr>
            <w:tcW w:w="2200" w:type="dxa"/>
            <w:tcBorders>
              <w:top w:val="single" w:sz="1" w:space="0" w:color="AAAAAA"/>
              <w:left w:val="single" w:sz="1" w:space="0" w:color="AAAAAA"/>
              <w:bottom w:val="single" w:sz="1" w:space="0" w:color="AAAAAA"/>
              <w:right w:val="single" w:sz="1" w:space="0" w:color="AAAAAA"/>
            </w:tcBorders>
            <w:shd w:val="clear" w:color="auto" w:fill="007A7A"/>
            <w:tcMar>
              <w:top w:w="80" w:type="dxa"/>
              <w:left w:w="120" w:type="dxa"/>
              <w:bottom w:w="80" w:type="dxa"/>
              <w:right w:w="120" w:type="dxa"/>
            </w:tcMar>
          </w:tcPr>
          <w:p w14:paraId="182F893F" w14:textId="77777777" w:rsidR="00EA2D1C" w:rsidRDefault="00000000">
            <w:r>
              <w:rPr>
                <w:b/>
                <w:bCs/>
                <w:color w:val="FFFFFF"/>
                <w:sz w:val="20"/>
                <w:szCs w:val="20"/>
              </w:rPr>
              <w:t>How I fixed it</w:t>
            </w:r>
          </w:p>
        </w:tc>
        <w:tc>
          <w:tcPr>
            <w:tcW w:w="2226" w:type="dxa"/>
            <w:tcBorders>
              <w:top w:val="single" w:sz="1" w:space="0" w:color="AAAAAA"/>
              <w:left w:val="single" w:sz="1" w:space="0" w:color="AAAAAA"/>
              <w:bottom w:val="single" w:sz="1" w:space="0" w:color="AAAAAA"/>
              <w:right w:val="single" w:sz="1" w:space="0" w:color="AAAAAA"/>
            </w:tcBorders>
            <w:shd w:val="clear" w:color="auto" w:fill="007A7A"/>
            <w:tcMar>
              <w:top w:w="80" w:type="dxa"/>
              <w:left w:w="120" w:type="dxa"/>
              <w:bottom w:w="80" w:type="dxa"/>
              <w:right w:w="120" w:type="dxa"/>
            </w:tcMar>
          </w:tcPr>
          <w:p w14:paraId="182F8940" w14:textId="77777777" w:rsidR="00EA2D1C" w:rsidRDefault="00000000">
            <w:r>
              <w:rPr>
                <w:b/>
                <w:bCs/>
                <w:color w:val="FFFFFF"/>
                <w:sz w:val="20"/>
                <w:szCs w:val="20"/>
              </w:rPr>
              <w:t>Exception or defensive fix used</w:t>
            </w:r>
          </w:p>
        </w:tc>
      </w:tr>
      <w:tr w:rsidR="00EA2D1C" w14:paraId="182F8946" w14:textId="77777777">
        <w:tblPrEx>
          <w:tblCellMar>
            <w:top w:w="0" w:type="dxa"/>
            <w:bottom w:w="0" w:type="dxa"/>
          </w:tblCellMar>
        </w:tblPrEx>
        <w:trPr>
          <w:trHeight w:val="600"/>
        </w:trPr>
        <w:tc>
          <w:tcPr>
            <w:tcW w:w="2200"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942" w14:textId="77777777" w:rsidR="00EA2D1C" w:rsidRDefault="00EA2D1C"/>
        </w:tc>
        <w:tc>
          <w:tcPr>
            <w:tcW w:w="2400"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943" w14:textId="77777777" w:rsidR="00EA2D1C" w:rsidRDefault="00EA2D1C"/>
        </w:tc>
        <w:tc>
          <w:tcPr>
            <w:tcW w:w="2200"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944" w14:textId="77777777" w:rsidR="00EA2D1C" w:rsidRDefault="00EA2D1C"/>
        </w:tc>
        <w:tc>
          <w:tcPr>
            <w:tcW w:w="2226"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945" w14:textId="77777777" w:rsidR="00EA2D1C" w:rsidRDefault="00EA2D1C"/>
        </w:tc>
      </w:tr>
      <w:tr w:rsidR="00EA2D1C" w14:paraId="182F894B" w14:textId="77777777">
        <w:tblPrEx>
          <w:tblCellMar>
            <w:top w:w="0" w:type="dxa"/>
            <w:bottom w:w="0" w:type="dxa"/>
          </w:tblCellMar>
        </w:tblPrEx>
        <w:trPr>
          <w:trHeight w:val="600"/>
        </w:trPr>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47" w14:textId="77777777" w:rsidR="00EA2D1C" w:rsidRDefault="00EA2D1C"/>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48" w14:textId="77777777" w:rsidR="00EA2D1C" w:rsidRDefault="00EA2D1C"/>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49" w14:textId="77777777" w:rsidR="00EA2D1C" w:rsidRDefault="00EA2D1C"/>
        </w:tc>
        <w:tc>
          <w:tcPr>
            <w:tcW w:w="22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4A" w14:textId="77777777" w:rsidR="00EA2D1C" w:rsidRDefault="00EA2D1C"/>
        </w:tc>
      </w:tr>
      <w:tr w:rsidR="00EA2D1C" w14:paraId="182F8950" w14:textId="77777777">
        <w:tblPrEx>
          <w:tblCellMar>
            <w:top w:w="0" w:type="dxa"/>
            <w:bottom w:w="0" w:type="dxa"/>
          </w:tblCellMar>
        </w:tblPrEx>
        <w:trPr>
          <w:trHeight w:val="600"/>
        </w:trPr>
        <w:tc>
          <w:tcPr>
            <w:tcW w:w="2200"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94C" w14:textId="77777777" w:rsidR="00EA2D1C" w:rsidRDefault="00EA2D1C"/>
        </w:tc>
        <w:tc>
          <w:tcPr>
            <w:tcW w:w="2400"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94D" w14:textId="77777777" w:rsidR="00EA2D1C" w:rsidRDefault="00EA2D1C"/>
        </w:tc>
        <w:tc>
          <w:tcPr>
            <w:tcW w:w="2200"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94E" w14:textId="77777777" w:rsidR="00EA2D1C" w:rsidRDefault="00EA2D1C"/>
        </w:tc>
        <w:tc>
          <w:tcPr>
            <w:tcW w:w="2226" w:type="dxa"/>
            <w:tcBorders>
              <w:top w:val="single" w:sz="1" w:space="0" w:color="CCCCCC"/>
              <w:left w:val="single" w:sz="1" w:space="0" w:color="CCCCCC"/>
              <w:bottom w:val="single" w:sz="1" w:space="0" w:color="CCCCCC"/>
              <w:right w:val="single" w:sz="1" w:space="0" w:color="CCCCCC"/>
            </w:tcBorders>
            <w:shd w:val="clear" w:color="auto" w:fill="E0F5F5"/>
            <w:tcMar>
              <w:top w:w="80" w:type="dxa"/>
              <w:left w:w="120" w:type="dxa"/>
              <w:bottom w:w="80" w:type="dxa"/>
              <w:right w:w="120" w:type="dxa"/>
            </w:tcMar>
          </w:tcPr>
          <w:p w14:paraId="182F894F" w14:textId="77777777" w:rsidR="00EA2D1C" w:rsidRDefault="00EA2D1C"/>
        </w:tc>
      </w:tr>
    </w:tbl>
    <w:p w14:paraId="182F8951" w14:textId="77777777" w:rsidR="00EA2D1C" w:rsidRDefault="00EA2D1C">
      <w:pPr>
        <w:spacing w:before="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53" w14:textId="77777777">
        <w:tblPrEx>
          <w:tblCellMar>
            <w:top w:w="0" w:type="dxa"/>
            <w:bottom w:w="0" w:type="dxa"/>
          </w:tblCellMar>
        </w:tblPrEx>
        <w:tc>
          <w:tcPr>
            <w:tcW w:w="9026" w:type="dxa"/>
            <w:tcBorders>
              <w:top w:val="single" w:sz="4" w:space="0" w:color="CC8800"/>
              <w:left w:val="single" w:sz="4" w:space="0" w:color="CC8800"/>
              <w:right w:val="single" w:sz="4" w:space="0" w:color="CC8800"/>
            </w:tcBorders>
            <w:shd w:val="clear" w:color="auto" w:fill="FFD966"/>
            <w:tcMar>
              <w:top w:w="80" w:type="dxa"/>
              <w:left w:w="180" w:type="dxa"/>
              <w:bottom w:w="80" w:type="dxa"/>
              <w:right w:w="180" w:type="dxa"/>
            </w:tcMar>
          </w:tcPr>
          <w:p w14:paraId="182F8952" w14:textId="77777777" w:rsidR="00EA2D1C" w:rsidRDefault="00000000">
            <w:proofErr w:type="gramStart"/>
            <w:r>
              <w:rPr>
                <w:b/>
                <w:bCs/>
                <w:color w:val="5D3A00"/>
              </w:rPr>
              <w:t>✏  TASK</w:t>
            </w:r>
            <w:proofErr w:type="gramEnd"/>
            <w:r>
              <w:rPr>
                <w:b/>
                <w:bCs/>
                <w:color w:val="5D3A00"/>
              </w:rPr>
              <w:t xml:space="preserve"> 4: Update your tests for robustness</w:t>
            </w:r>
          </w:p>
        </w:tc>
      </w:tr>
      <w:tr w:rsidR="00EA2D1C" w14:paraId="182F8959" w14:textId="77777777">
        <w:tblPrEx>
          <w:tblCellMar>
            <w:top w:w="0" w:type="dxa"/>
            <w:bottom w:w="0" w:type="dxa"/>
          </w:tblCellMar>
        </w:tblPrEx>
        <w:tc>
          <w:tcPr>
            <w:tcW w:w="9026" w:type="dxa"/>
            <w:tcBorders>
              <w:left w:val="single" w:sz="4" w:space="0" w:color="CC8800"/>
              <w:bottom w:val="single" w:sz="4" w:space="0" w:color="CC8800"/>
              <w:right w:val="single" w:sz="4" w:space="0" w:color="CC8800"/>
            </w:tcBorders>
            <w:shd w:val="clear" w:color="auto" w:fill="FFF3CD"/>
            <w:tcMar>
              <w:top w:w="100" w:type="dxa"/>
              <w:left w:w="180" w:type="dxa"/>
              <w:bottom w:w="100" w:type="dxa"/>
              <w:right w:w="180" w:type="dxa"/>
            </w:tcMar>
          </w:tcPr>
          <w:p w14:paraId="182F8954" w14:textId="77777777" w:rsidR="00EA2D1C" w:rsidRDefault="00000000">
            <w:pPr>
              <w:spacing w:after="60"/>
            </w:pPr>
            <w:r>
              <w:t>Now add tests that specifically check your error handling. A test should verify that:</w:t>
            </w:r>
          </w:p>
          <w:p w14:paraId="182F8955" w14:textId="77777777" w:rsidR="00EA2D1C" w:rsidRDefault="00000000">
            <w:pPr>
              <w:pStyle w:val="ListParagraph"/>
              <w:numPr>
                <w:ilvl w:val="0"/>
                <w:numId w:val="3"/>
              </w:numPr>
              <w:spacing w:before="40" w:after="40"/>
            </w:pPr>
            <w:r>
              <w:t>The correct exception is raised for invalid input</w:t>
            </w:r>
          </w:p>
          <w:p w14:paraId="182F8956" w14:textId="77777777" w:rsidR="00EA2D1C" w:rsidRDefault="00000000">
            <w:pPr>
              <w:pStyle w:val="ListParagraph"/>
              <w:numPr>
                <w:ilvl w:val="0"/>
                <w:numId w:val="3"/>
              </w:numPr>
              <w:spacing w:before="40" w:after="40"/>
            </w:pPr>
            <w:r>
              <w:t>The error message is helpful and accurate</w:t>
            </w:r>
          </w:p>
          <w:p w14:paraId="182F8957" w14:textId="77777777" w:rsidR="00EA2D1C" w:rsidRDefault="00000000">
            <w:pPr>
              <w:pStyle w:val="ListParagraph"/>
              <w:numPr>
                <w:ilvl w:val="0"/>
                <w:numId w:val="3"/>
              </w:numPr>
              <w:spacing w:before="40" w:after="40"/>
            </w:pPr>
            <w:r>
              <w:t>The application continues to run after an error is handled</w:t>
            </w:r>
          </w:p>
          <w:p w14:paraId="182F8958" w14:textId="77777777" w:rsidR="00EA2D1C" w:rsidRDefault="00000000">
            <w:pPr>
              <w:spacing w:before="80"/>
            </w:pPr>
            <w:r>
              <w:t>Record how many tests you now have in total:</w:t>
            </w:r>
          </w:p>
        </w:tc>
      </w:tr>
    </w:tbl>
    <w:p w14:paraId="182F895A" w14:textId="77777777" w:rsidR="00EA2D1C" w:rsidRDefault="00EA2D1C">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5C"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5B" w14:textId="77777777" w:rsidR="00EA2D1C" w:rsidRDefault="00EA2D1C"/>
        </w:tc>
      </w:tr>
      <w:tr w:rsidR="00EA2D1C" w14:paraId="182F895E"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5D" w14:textId="77777777" w:rsidR="00EA2D1C" w:rsidRDefault="00EA2D1C"/>
        </w:tc>
      </w:tr>
      <w:tr w:rsidR="00EA2D1C" w14:paraId="182F8960"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5F" w14:textId="77777777" w:rsidR="00EA2D1C" w:rsidRDefault="00EA2D1C"/>
        </w:tc>
      </w:tr>
      <w:tr w:rsidR="00EA2D1C" w14:paraId="182F8962"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61" w14:textId="77777777" w:rsidR="00EA2D1C" w:rsidRDefault="00EA2D1C"/>
        </w:tc>
      </w:tr>
    </w:tbl>
    <w:p w14:paraId="182F8963" w14:textId="77777777" w:rsidR="00EA2D1C" w:rsidRDefault="00EA2D1C">
      <w:pPr>
        <w:spacing w:before="200"/>
      </w:pPr>
    </w:p>
    <w:p w14:paraId="182F8964" w14:textId="77777777" w:rsidR="00EA2D1C" w:rsidRDefault="00000000">
      <w:r>
        <w:br w:type="page"/>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66" w14:textId="77777777">
        <w:tblPrEx>
          <w:tblCellMar>
            <w:top w:w="0" w:type="dxa"/>
            <w:bottom w:w="0" w:type="dxa"/>
          </w:tblCellMar>
        </w:tblPrEx>
        <w:tc>
          <w:tcPr>
            <w:tcW w:w="9026" w:type="dxa"/>
            <w:shd w:val="clear" w:color="auto" w:fill="007A7A"/>
            <w:tcMar>
              <w:top w:w="120" w:type="dxa"/>
              <w:left w:w="200" w:type="dxa"/>
              <w:bottom w:w="120" w:type="dxa"/>
              <w:right w:w="200" w:type="dxa"/>
            </w:tcMar>
          </w:tcPr>
          <w:p w14:paraId="182F8965" w14:textId="77777777" w:rsidR="00EA2D1C" w:rsidRDefault="00000000">
            <w:r>
              <w:rPr>
                <w:b/>
                <w:bCs/>
                <w:color w:val="FFFFFF"/>
                <w:sz w:val="28"/>
                <w:szCs w:val="28"/>
              </w:rPr>
              <w:lastRenderedPageBreak/>
              <w:t>PHASE 3   |   DevOps Reflection — CI/CD Pipeline</w:t>
            </w:r>
          </w:p>
        </w:tc>
      </w:tr>
    </w:tbl>
    <w:p w14:paraId="182F8967" w14:textId="77777777" w:rsidR="00EA2D1C" w:rsidRDefault="00EA2D1C">
      <w:pPr>
        <w:spacing w:before="160"/>
      </w:pPr>
    </w:p>
    <w:p w14:paraId="182F8968" w14:textId="77777777" w:rsidR="00EA2D1C" w:rsidRDefault="00000000">
      <w:pPr>
        <w:pStyle w:val="Heading2"/>
      </w:pPr>
      <w:r>
        <w:t>What is CI/CD?</w:t>
      </w:r>
    </w:p>
    <w:p w14:paraId="182F8969" w14:textId="77777777" w:rsidR="00EA2D1C" w:rsidRDefault="00000000">
      <w:pPr>
        <w:spacing w:before="80" w:after="80"/>
      </w:pPr>
      <w:r>
        <w:t>In a professional coding team, code is not manually tested and deployed by hand each time a change is made. Instead, a CI/CD pipeline automates much of this process.</w:t>
      </w:r>
    </w:p>
    <w:p w14:paraId="182F896A" w14:textId="77777777" w:rsidR="00EA2D1C" w:rsidRDefault="00EA2D1C">
      <w:pPr>
        <w:spacing w:before="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71" w14:textId="77777777">
        <w:tblPrEx>
          <w:tblCellMar>
            <w:top w:w="0" w:type="dxa"/>
            <w:bottom w:w="0" w:type="dxa"/>
          </w:tblCellMar>
        </w:tblPrEx>
        <w:tc>
          <w:tcPr>
            <w:tcW w:w="9026" w:type="dxa"/>
            <w:tcBorders>
              <w:top w:val="single" w:sz="4" w:space="0" w:color="007A7A"/>
              <w:left w:val="single" w:sz="4" w:space="0" w:color="007A7A"/>
              <w:bottom w:val="single" w:sz="4" w:space="0" w:color="007A7A"/>
              <w:right w:val="single" w:sz="4" w:space="0" w:color="007A7A"/>
            </w:tcBorders>
            <w:shd w:val="clear" w:color="auto" w:fill="E0F5F5"/>
            <w:tcMar>
              <w:top w:w="120" w:type="dxa"/>
              <w:left w:w="180" w:type="dxa"/>
              <w:bottom w:w="120" w:type="dxa"/>
              <w:right w:w="180" w:type="dxa"/>
            </w:tcMar>
          </w:tcPr>
          <w:p w14:paraId="182F896B" w14:textId="77777777" w:rsidR="00EA2D1C" w:rsidRDefault="00000000">
            <w:pPr>
              <w:spacing w:after="60"/>
            </w:pPr>
            <w:r>
              <w:rPr>
                <w:b/>
                <w:bCs/>
                <w:color w:val="007A7A"/>
              </w:rPr>
              <w:t>CI — Continuous Integration</w:t>
            </w:r>
          </w:p>
          <w:p w14:paraId="182F896C" w14:textId="77777777" w:rsidR="00EA2D1C" w:rsidRDefault="00000000">
            <w:pPr>
              <w:spacing w:after="80"/>
            </w:pPr>
            <w:r>
              <w:t>Every time a developer pushes code to the shared repository, an automated build runs and all tests are executed. If any test fails, the team is notified immediately.</w:t>
            </w:r>
          </w:p>
          <w:p w14:paraId="182F896D" w14:textId="77777777" w:rsidR="00EA2D1C" w:rsidRDefault="00000000">
            <w:pPr>
              <w:spacing w:after="60"/>
            </w:pPr>
            <w:r>
              <w:rPr>
                <w:b/>
                <w:bCs/>
                <w:color w:val="007A7A"/>
              </w:rPr>
              <w:t>CD — Continuous Delivery</w:t>
            </w:r>
          </w:p>
          <w:p w14:paraId="182F896E" w14:textId="77777777" w:rsidR="00EA2D1C" w:rsidRDefault="00000000">
            <w:pPr>
              <w:spacing w:after="80"/>
            </w:pPr>
            <w:r>
              <w:t>After CI passes, the code is automatically prepared and packaged ready for deployment, but a human still decides when to release it.</w:t>
            </w:r>
          </w:p>
          <w:p w14:paraId="182F896F" w14:textId="77777777" w:rsidR="00EA2D1C" w:rsidRDefault="00000000">
            <w:pPr>
              <w:spacing w:after="60"/>
            </w:pPr>
            <w:r>
              <w:rPr>
                <w:b/>
                <w:bCs/>
                <w:color w:val="007A7A"/>
              </w:rPr>
              <w:t>Continuous Deployment</w:t>
            </w:r>
          </w:p>
          <w:p w14:paraId="182F8970" w14:textId="77777777" w:rsidR="00EA2D1C" w:rsidRDefault="00000000">
            <w:r>
              <w:t>A step further — if all checks pass, code is deployed to production automatically with no human approval needed.</w:t>
            </w:r>
          </w:p>
        </w:tc>
      </w:tr>
    </w:tbl>
    <w:p w14:paraId="182F8972" w14:textId="77777777" w:rsidR="00EA2D1C" w:rsidRDefault="00EA2D1C">
      <w:pPr>
        <w:spacing w:before="140"/>
      </w:pPr>
    </w:p>
    <w:p w14:paraId="182F8973" w14:textId="77777777" w:rsidR="00EA2D1C" w:rsidRDefault="00000000">
      <w:pPr>
        <w:pStyle w:val="Heading2"/>
      </w:pPr>
      <w:r>
        <w:t>Set up a GitHub repository</w:t>
      </w:r>
    </w:p>
    <w:p w14:paraId="182F8974" w14:textId="77777777" w:rsidR="00EA2D1C" w:rsidRDefault="00000000">
      <w:pPr>
        <w:spacing w:before="80" w:after="80"/>
      </w:pPr>
      <w:r>
        <w:t>Create a free GitHub account (if you do not already have one) and push your Task Manager project to a new repository. This is where a CI/CD pipeline would be attached in a real project.</w:t>
      </w:r>
    </w:p>
    <w:p w14:paraId="182F8975" w14:textId="77777777" w:rsidR="00EA2D1C" w:rsidRDefault="00EA2D1C">
      <w:pPr>
        <w:spacing w:before="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77" w14:textId="77777777">
        <w:tblPrEx>
          <w:tblCellMar>
            <w:top w:w="0" w:type="dxa"/>
            <w:bottom w:w="0" w:type="dxa"/>
          </w:tblCellMar>
        </w:tblPrEx>
        <w:tc>
          <w:tcPr>
            <w:tcW w:w="9026" w:type="dxa"/>
            <w:tcBorders>
              <w:top w:val="single" w:sz="4" w:space="0" w:color="CC8800"/>
              <w:left w:val="single" w:sz="4" w:space="0" w:color="CC8800"/>
              <w:right w:val="single" w:sz="4" w:space="0" w:color="CC8800"/>
            </w:tcBorders>
            <w:shd w:val="clear" w:color="auto" w:fill="FFD966"/>
            <w:tcMar>
              <w:top w:w="80" w:type="dxa"/>
              <w:left w:w="180" w:type="dxa"/>
              <w:bottom w:w="80" w:type="dxa"/>
              <w:right w:w="180" w:type="dxa"/>
            </w:tcMar>
          </w:tcPr>
          <w:p w14:paraId="182F8976" w14:textId="77777777" w:rsidR="00EA2D1C" w:rsidRDefault="00000000">
            <w:proofErr w:type="gramStart"/>
            <w:r>
              <w:rPr>
                <w:b/>
                <w:bCs/>
                <w:color w:val="5D3A00"/>
              </w:rPr>
              <w:t>✏  TASK</w:t>
            </w:r>
            <w:proofErr w:type="gramEnd"/>
            <w:r>
              <w:rPr>
                <w:b/>
                <w:bCs/>
                <w:color w:val="5D3A00"/>
              </w:rPr>
              <w:t xml:space="preserve"> 5: DevOps reflection document</w:t>
            </w:r>
          </w:p>
        </w:tc>
      </w:tr>
      <w:tr w:rsidR="00EA2D1C" w14:paraId="182F897F" w14:textId="77777777">
        <w:tblPrEx>
          <w:tblCellMar>
            <w:top w:w="0" w:type="dxa"/>
            <w:bottom w:w="0" w:type="dxa"/>
          </w:tblCellMar>
        </w:tblPrEx>
        <w:tc>
          <w:tcPr>
            <w:tcW w:w="9026" w:type="dxa"/>
            <w:tcBorders>
              <w:left w:val="single" w:sz="4" w:space="0" w:color="CC8800"/>
              <w:bottom w:val="single" w:sz="4" w:space="0" w:color="CC8800"/>
              <w:right w:val="single" w:sz="4" w:space="0" w:color="CC8800"/>
            </w:tcBorders>
            <w:shd w:val="clear" w:color="auto" w:fill="FFF3CD"/>
            <w:tcMar>
              <w:top w:w="100" w:type="dxa"/>
              <w:left w:w="180" w:type="dxa"/>
              <w:bottom w:w="100" w:type="dxa"/>
              <w:right w:w="180" w:type="dxa"/>
            </w:tcMar>
          </w:tcPr>
          <w:p w14:paraId="182F8978" w14:textId="77777777" w:rsidR="00EA2D1C" w:rsidRDefault="00000000">
            <w:pPr>
              <w:spacing w:after="80"/>
            </w:pPr>
            <w:r>
              <w:t>Write a short reflection document (aim for one side of A4) that describes how your Task Manager project would fit into a CI/CD pipeline. Use the prompts below to structure your response.</w:t>
            </w:r>
          </w:p>
          <w:p w14:paraId="182F8979" w14:textId="77777777" w:rsidR="00EA2D1C" w:rsidRDefault="00000000">
            <w:pPr>
              <w:spacing w:after="40"/>
            </w:pPr>
            <w:r>
              <w:rPr>
                <w:b/>
                <w:bCs/>
              </w:rPr>
              <w:t>Your document should cover:</w:t>
            </w:r>
          </w:p>
          <w:p w14:paraId="182F897A" w14:textId="77777777" w:rsidR="00EA2D1C" w:rsidRDefault="00000000">
            <w:pPr>
              <w:pStyle w:val="ListParagraph"/>
              <w:numPr>
                <w:ilvl w:val="0"/>
                <w:numId w:val="3"/>
              </w:numPr>
              <w:spacing w:before="40" w:after="40"/>
            </w:pPr>
            <w:r>
              <w:t>Which CI tool you would use (e.g. GitHub Actions, Jenkins) and why</w:t>
            </w:r>
          </w:p>
          <w:p w14:paraId="182F897B" w14:textId="77777777" w:rsidR="00EA2D1C" w:rsidRDefault="00000000">
            <w:pPr>
              <w:pStyle w:val="ListParagraph"/>
              <w:numPr>
                <w:ilvl w:val="0"/>
                <w:numId w:val="3"/>
              </w:numPr>
              <w:spacing w:before="40" w:after="40"/>
            </w:pPr>
            <w:r>
              <w:t>What automated tests would run in the CI stage — and why your TDD test suite is ideal for this</w:t>
            </w:r>
          </w:p>
          <w:p w14:paraId="182F897C" w14:textId="77777777" w:rsidR="00EA2D1C" w:rsidRDefault="00000000">
            <w:pPr>
              <w:pStyle w:val="ListParagraph"/>
              <w:numPr>
                <w:ilvl w:val="0"/>
                <w:numId w:val="3"/>
              </w:numPr>
              <w:spacing w:before="40" w:after="40"/>
            </w:pPr>
            <w:r>
              <w:t>What the CD stage would package up and where it might be deployed</w:t>
            </w:r>
          </w:p>
          <w:p w14:paraId="182F897D" w14:textId="77777777" w:rsidR="00EA2D1C" w:rsidRDefault="00000000">
            <w:pPr>
              <w:pStyle w:val="ListParagraph"/>
              <w:numPr>
                <w:ilvl w:val="0"/>
                <w:numId w:val="3"/>
              </w:numPr>
              <w:spacing w:before="40" w:after="40"/>
            </w:pPr>
            <w:r>
              <w:t>The difference between Continuous Delivery and Continuous Deployment and which you would choose for this project</w:t>
            </w:r>
          </w:p>
          <w:p w14:paraId="182F897E" w14:textId="77777777" w:rsidR="00EA2D1C" w:rsidRDefault="00000000">
            <w:pPr>
              <w:pStyle w:val="ListParagraph"/>
              <w:numPr>
                <w:ilvl w:val="0"/>
                <w:numId w:val="3"/>
              </w:numPr>
              <w:spacing w:before="40" w:after="40"/>
            </w:pPr>
            <w:r>
              <w:t>One advantage and one disadvantage of using a fully automated pipeline</w:t>
            </w:r>
          </w:p>
        </w:tc>
      </w:tr>
    </w:tbl>
    <w:p w14:paraId="182F8980" w14:textId="77777777" w:rsidR="00EA2D1C" w:rsidRDefault="00EA2D1C">
      <w:pPr>
        <w:spacing w:before="80"/>
      </w:pPr>
    </w:p>
    <w:p w14:paraId="182F8981" w14:textId="77777777" w:rsidR="00EA2D1C" w:rsidRDefault="00000000">
      <w:pPr>
        <w:spacing w:before="80" w:after="80"/>
      </w:pPr>
      <w:r>
        <w:t>Use the space below to draft your reflection:</w:t>
      </w:r>
    </w:p>
    <w:p w14:paraId="182F8982" w14:textId="77777777" w:rsidR="00EA2D1C" w:rsidRDefault="00EA2D1C">
      <w:pPr>
        <w:spacing w:before="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84"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83" w14:textId="77777777" w:rsidR="00EA2D1C" w:rsidRDefault="00EA2D1C"/>
        </w:tc>
      </w:tr>
      <w:tr w:rsidR="00EA2D1C" w14:paraId="182F8986"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85" w14:textId="77777777" w:rsidR="00EA2D1C" w:rsidRDefault="00EA2D1C"/>
        </w:tc>
      </w:tr>
      <w:tr w:rsidR="00EA2D1C" w14:paraId="182F8988"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87" w14:textId="77777777" w:rsidR="00EA2D1C" w:rsidRDefault="00EA2D1C"/>
        </w:tc>
      </w:tr>
      <w:tr w:rsidR="00EA2D1C" w14:paraId="182F898A"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89" w14:textId="77777777" w:rsidR="00EA2D1C" w:rsidRDefault="00EA2D1C"/>
        </w:tc>
      </w:tr>
      <w:tr w:rsidR="00EA2D1C" w14:paraId="182F898C"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8B" w14:textId="77777777" w:rsidR="00EA2D1C" w:rsidRDefault="00EA2D1C"/>
        </w:tc>
      </w:tr>
      <w:tr w:rsidR="00EA2D1C" w14:paraId="182F898E"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8D" w14:textId="77777777" w:rsidR="00EA2D1C" w:rsidRDefault="00EA2D1C"/>
        </w:tc>
      </w:tr>
      <w:tr w:rsidR="00EA2D1C" w14:paraId="182F8990"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8F" w14:textId="77777777" w:rsidR="00EA2D1C" w:rsidRDefault="00EA2D1C"/>
        </w:tc>
      </w:tr>
      <w:tr w:rsidR="00EA2D1C" w14:paraId="182F8992"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91" w14:textId="77777777" w:rsidR="00EA2D1C" w:rsidRDefault="00EA2D1C"/>
        </w:tc>
      </w:tr>
      <w:tr w:rsidR="00EA2D1C" w14:paraId="182F8994"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93" w14:textId="77777777" w:rsidR="00EA2D1C" w:rsidRDefault="00EA2D1C"/>
        </w:tc>
      </w:tr>
      <w:tr w:rsidR="00EA2D1C" w14:paraId="182F8996"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95" w14:textId="77777777" w:rsidR="00EA2D1C" w:rsidRDefault="00EA2D1C"/>
        </w:tc>
      </w:tr>
      <w:tr w:rsidR="00EA2D1C" w14:paraId="182F8998"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97" w14:textId="77777777" w:rsidR="00EA2D1C" w:rsidRDefault="00EA2D1C"/>
        </w:tc>
      </w:tr>
      <w:tr w:rsidR="00EA2D1C" w14:paraId="182F899A"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99" w14:textId="77777777" w:rsidR="00EA2D1C" w:rsidRDefault="00EA2D1C"/>
        </w:tc>
      </w:tr>
      <w:tr w:rsidR="00EA2D1C" w14:paraId="182F899C"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9B" w14:textId="77777777" w:rsidR="00EA2D1C" w:rsidRDefault="00EA2D1C"/>
        </w:tc>
      </w:tr>
      <w:tr w:rsidR="00EA2D1C" w14:paraId="182F899E"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9D" w14:textId="77777777" w:rsidR="00EA2D1C" w:rsidRDefault="00EA2D1C"/>
        </w:tc>
      </w:tr>
    </w:tbl>
    <w:p w14:paraId="182F899F" w14:textId="77777777" w:rsidR="00EA2D1C" w:rsidRDefault="00EA2D1C">
      <w:pPr>
        <w:spacing w:before="200"/>
      </w:pPr>
    </w:p>
    <w:p w14:paraId="182F89A0" w14:textId="77777777" w:rsidR="00EA2D1C" w:rsidRDefault="00000000">
      <w:r>
        <w:br w:type="page"/>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EA2D1C" w14:paraId="182F89A2" w14:textId="77777777">
        <w:tblPrEx>
          <w:tblCellMar>
            <w:top w:w="0" w:type="dxa"/>
            <w:bottom w:w="0" w:type="dxa"/>
          </w:tblCellMar>
        </w:tblPrEx>
        <w:tc>
          <w:tcPr>
            <w:tcW w:w="9746" w:type="dxa"/>
            <w:shd w:val="clear" w:color="auto" w:fill="4B0082"/>
            <w:tcMar>
              <w:top w:w="200" w:type="dxa"/>
              <w:left w:w="300" w:type="dxa"/>
              <w:bottom w:w="200" w:type="dxa"/>
              <w:right w:w="300" w:type="dxa"/>
            </w:tcMar>
          </w:tcPr>
          <w:p w14:paraId="182F89A1" w14:textId="77777777" w:rsidR="00EA2D1C" w:rsidRDefault="00000000">
            <w:r>
              <w:rPr>
                <w:b/>
                <w:bCs/>
                <w:color w:val="FFFFFF"/>
                <w:sz w:val="40"/>
                <w:szCs w:val="40"/>
              </w:rPr>
              <w:lastRenderedPageBreak/>
              <w:t>Project Self-Assessment</w:t>
            </w:r>
          </w:p>
        </w:tc>
      </w:tr>
    </w:tbl>
    <w:p w14:paraId="182F89A3" w14:textId="77777777" w:rsidR="00EA2D1C" w:rsidRDefault="00EA2D1C">
      <w:pPr>
        <w:spacing w:before="160"/>
      </w:pPr>
    </w:p>
    <w:p w14:paraId="182F89A4" w14:textId="77777777" w:rsidR="00EA2D1C" w:rsidRDefault="00000000">
      <w:pPr>
        <w:spacing w:before="80" w:after="80"/>
      </w:pPr>
      <w:r>
        <w:t>Complete the checklist below honestly before you hand this workbook in.</w:t>
      </w:r>
    </w:p>
    <w:p w14:paraId="182F89A5" w14:textId="77777777" w:rsidR="00EA2D1C" w:rsidRDefault="00EA2D1C">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26"/>
        <w:gridCol w:w="1000"/>
        <w:gridCol w:w="1000"/>
      </w:tblGrid>
      <w:tr w:rsidR="00EA2D1C" w14:paraId="182F89A9" w14:textId="77777777">
        <w:tblPrEx>
          <w:tblCellMar>
            <w:top w:w="0" w:type="dxa"/>
            <w:bottom w:w="0" w:type="dxa"/>
          </w:tblCellMar>
        </w:tblPrEx>
        <w:tc>
          <w:tcPr>
            <w:tcW w:w="7026" w:type="dxa"/>
            <w:tcBorders>
              <w:top w:val="single" w:sz="1" w:space="0" w:color="AAAAAA"/>
              <w:left w:val="single" w:sz="1" w:space="0" w:color="AAAAAA"/>
              <w:bottom w:val="single" w:sz="1" w:space="0" w:color="AAAAAA"/>
              <w:right w:val="single" w:sz="1" w:space="0" w:color="AAAAAA"/>
            </w:tcBorders>
            <w:shd w:val="clear" w:color="auto" w:fill="4B0082"/>
            <w:tcMar>
              <w:top w:w="80" w:type="dxa"/>
              <w:left w:w="120" w:type="dxa"/>
              <w:bottom w:w="80" w:type="dxa"/>
              <w:right w:w="120" w:type="dxa"/>
            </w:tcMar>
          </w:tcPr>
          <w:p w14:paraId="182F89A6" w14:textId="77777777" w:rsidR="00EA2D1C" w:rsidRDefault="00000000">
            <w:r>
              <w:rPr>
                <w:b/>
                <w:bCs/>
                <w:color w:val="FFFFFF"/>
                <w:sz w:val="20"/>
                <w:szCs w:val="20"/>
              </w:rPr>
              <w:t>I can honestly say...</w:t>
            </w:r>
          </w:p>
        </w:tc>
        <w:tc>
          <w:tcPr>
            <w:tcW w:w="1000" w:type="dxa"/>
            <w:tcBorders>
              <w:top w:val="single" w:sz="1" w:space="0" w:color="AAAAAA"/>
              <w:left w:val="single" w:sz="1" w:space="0" w:color="AAAAAA"/>
              <w:bottom w:val="single" w:sz="1" w:space="0" w:color="AAAAAA"/>
              <w:right w:val="single" w:sz="1" w:space="0" w:color="AAAAAA"/>
            </w:tcBorders>
            <w:shd w:val="clear" w:color="auto" w:fill="4B0082"/>
            <w:tcMar>
              <w:top w:w="80" w:type="dxa"/>
              <w:left w:w="120" w:type="dxa"/>
              <w:bottom w:w="80" w:type="dxa"/>
              <w:right w:w="120" w:type="dxa"/>
            </w:tcMar>
            <w:vAlign w:val="center"/>
          </w:tcPr>
          <w:p w14:paraId="182F89A7" w14:textId="77777777" w:rsidR="00EA2D1C" w:rsidRDefault="00000000">
            <w:pPr>
              <w:jc w:val="center"/>
            </w:pPr>
            <w:r>
              <w:rPr>
                <w:b/>
                <w:bCs/>
                <w:color w:val="FFFFFF"/>
                <w:sz w:val="20"/>
                <w:szCs w:val="20"/>
              </w:rPr>
              <w:t>Yes</w:t>
            </w:r>
          </w:p>
        </w:tc>
        <w:tc>
          <w:tcPr>
            <w:tcW w:w="1000" w:type="dxa"/>
            <w:tcBorders>
              <w:top w:val="single" w:sz="1" w:space="0" w:color="AAAAAA"/>
              <w:left w:val="single" w:sz="1" w:space="0" w:color="AAAAAA"/>
              <w:bottom w:val="single" w:sz="1" w:space="0" w:color="AAAAAA"/>
              <w:right w:val="single" w:sz="1" w:space="0" w:color="AAAAAA"/>
            </w:tcBorders>
            <w:shd w:val="clear" w:color="auto" w:fill="4B0082"/>
            <w:tcMar>
              <w:top w:w="80" w:type="dxa"/>
              <w:left w:w="120" w:type="dxa"/>
              <w:bottom w:w="80" w:type="dxa"/>
              <w:right w:w="120" w:type="dxa"/>
            </w:tcMar>
            <w:vAlign w:val="center"/>
          </w:tcPr>
          <w:p w14:paraId="182F89A8" w14:textId="77777777" w:rsidR="00EA2D1C" w:rsidRDefault="00000000">
            <w:pPr>
              <w:jc w:val="center"/>
            </w:pPr>
            <w:r>
              <w:rPr>
                <w:b/>
                <w:bCs/>
                <w:color w:val="FFFFFF"/>
                <w:sz w:val="20"/>
                <w:szCs w:val="20"/>
              </w:rPr>
              <w:t>Not yet</w:t>
            </w:r>
          </w:p>
        </w:tc>
      </w:tr>
      <w:tr w:rsidR="00EA2D1C" w14:paraId="182F89AD" w14:textId="77777777">
        <w:tblPrEx>
          <w:tblCellMar>
            <w:top w:w="0" w:type="dxa"/>
            <w:bottom w:w="0" w:type="dxa"/>
          </w:tblCellMar>
        </w:tblPrEx>
        <w:trPr>
          <w:trHeight w:val="440"/>
        </w:trPr>
        <w:tc>
          <w:tcPr>
            <w:tcW w:w="7026"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AA" w14:textId="77777777" w:rsidR="00EA2D1C" w:rsidRDefault="00000000">
            <w:r>
              <w:rPr>
                <w:sz w:val="20"/>
                <w:szCs w:val="20"/>
              </w:rPr>
              <w:t>I wrote my tests BEFORE writing the corresponding functions (true TDD)</w:t>
            </w:r>
          </w:p>
        </w:tc>
        <w:tc>
          <w:tcPr>
            <w:tcW w:w="1000"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AB" w14:textId="77777777" w:rsidR="00EA2D1C" w:rsidRDefault="00EA2D1C">
            <w:pPr>
              <w:jc w:val="center"/>
            </w:pPr>
          </w:p>
        </w:tc>
        <w:tc>
          <w:tcPr>
            <w:tcW w:w="1000"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AC" w14:textId="77777777" w:rsidR="00EA2D1C" w:rsidRDefault="00EA2D1C">
            <w:pPr>
              <w:jc w:val="center"/>
            </w:pPr>
          </w:p>
        </w:tc>
      </w:tr>
      <w:tr w:rsidR="00EA2D1C" w14:paraId="182F89B1" w14:textId="77777777">
        <w:tblPrEx>
          <w:tblCellMar>
            <w:top w:w="0" w:type="dxa"/>
            <w:bottom w:w="0" w:type="dxa"/>
          </w:tblCellMar>
        </w:tblPrEx>
        <w:trPr>
          <w:trHeight w:val="440"/>
        </w:trPr>
        <w:tc>
          <w:tcPr>
            <w:tcW w:w="7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AE" w14:textId="77777777" w:rsidR="00EA2D1C" w:rsidRDefault="00000000">
            <w:r>
              <w:rPr>
                <w:sz w:val="20"/>
                <w:szCs w:val="20"/>
              </w:rPr>
              <w:t>Each of my functions does only one job (Single Responsibility Principle)</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AF" w14:textId="77777777" w:rsidR="00EA2D1C" w:rsidRDefault="00EA2D1C">
            <w:pPr>
              <w:jc w:val="center"/>
            </w:pP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B0" w14:textId="77777777" w:rsidR="00EA2D1C" w:rsidRDefault="00EA2D1C">
            <w:pPr>
              <w:jc w:val="center"/>
            </w:pPr>
          </w:p>
        </w:tc>
      </w:tr>
      <w:tr w:rsidR="00EA2D1C" w14:paraId="182F89B5" w14:textId="77777777">
        <w:tblPrEx>
          <w:tblCellMar>
            <w:top w:w="0" w:type="dxa"/>
            <w:bottom w:w="0" w:type="dxa"/>
          </w:tblCellMar>
        </w:tblPrEx>
        <w:trPr>
          <w:trHeight w:val="440"/>
        </w:trPr>
        <w:tc>
          <w:tcPr>
            <w:tcW w:w="7026"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B2" w14:textId="77777777" w:rsidR="00EA2D1C" w:rsidRDefault="00000000">
            <w:r>
              <w:rPr>
                <w:sz w:val="20"/>
                <w:szCs w:val="20"/>
              </w:rPr>
              <w:t>My function names and variable names clearly describe what they do</w:t>
            </w:r>
          </w:p>
        </w:tc>
        <w:tc>
          <w:tcPr>
            <w:tcW w:w="1000"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B3" w14:textId="77777777" w:rsidR="00EA2D1C" w:rsidRDefault="00EA2D1C">
            <w:pPr>
              <w:jc w:val="center"/>
            </w:pPr>
          </w:p>
        </w:tc>
        <w:tc>
          <w:tcPr>
            <w:tcW w:w="1000"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B4" w14:textId="77777777" w:rsidR="00EA2D1C" w:rsidRDefault="00EA2D1C">
            <w:pPr>
              <w:jc w:val="center"/>
            </w:pPr>
          </w:p>
        </w:tc>
      </w:tr>
      <w:tr w:rsidR="00EA2D1C" w14:paraId="182F89B9" w14:textId="77777777">
        <w:tblPrEx>
          <w:tblCellMar>
            <w:top w:w="0" w:type="dxa"/>
            <w:bottom w:w="0" w:type="dxa"/>
          </w:tblCellMar>
        </w:tblPrEx>
        <w:trPr>
          <w:trHeight w:val="440"/>
        </w:trPr>
        <w:tc>
          <w:tcPr>
            <w:tcW w:w="7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B6" w14:textId="77777777" w:rsidR="00EA2D1C" w:rsidRDefault="00000000">
            <w:r>
              <w:rPr>
                <w:sz w:val="20"/>
                <w:szCs w:val="20"/>
              </w:rPr>
              <w:t>I have added inline comments that identify which best practice principle each function follows</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B7" w14:textId="77777777" w:rsidR="00EA2D1C" w:rsidRDefault="00EA2D1C">
            <w:pPr>
              <w:jc w:val="center"/>
            </w:pP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B8" w14:textId="77777777" w:rsidR="00EA2D1C" w:rsidRDefault="00EA2D1C">
            <w:pPr>
              <w:jc w:val="center"/>
            </w:pPr>
          </w:p>
        </w:tc>
      </w:tr>
      <w:tr w:rsidR="00EA2D1C" w14:paraId="182F89BD" w14:textId="77777777">
        <w:tblPrEx>
          <w:tblCellMar>
            <w:top w:w="0" w:type="dxa"/>
            <w:bottom w:w="0" w:type="dxa"/>
          </w:tblCellMar>
        </w:tblPrEx>
        <w:trPr>
          <w:trHeight w:val="440"/>
        </w:trPr>
        <w:tc>
          <w:tcPr>
            <w:tcW w:w="7026"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BA" w14:textId="77777777" w:rsidR="00EA2D1C" w:rsidRDefault="00000000">
            <w:r>
              <w:rPr>
                <w:sz w:val="20"/>
                <w:szCs w:val="20"/>
              </w:rPr>
              <w:t>My application handles invalid input without crashing</w:t>
            </w:r>
          </w:p>
        </w:tc>
        <w:tc>
          <w:tcPr>
            <w:tcW w:w="1000"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BB" w14:textId="77777777" w:rsidR="00EA2D1C" w:rsidRDefault="00EA2D1C">
            <w:pPr>
              <w:jc w:val="center"/>
            </w:pPr>
          </w:p>
        </w:tc>
        <w:tc>
          <w:tcPr>
            <w:tcW w:w="1000"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BC" w14:textId="77777777" w:rsidR="00EA2D1C" w:rsidRDefault="00EA2D1C">
            <w:pPr>
              <w:jc w:val="center"/>
            </w:pPr>
          </w:p>
        </w:tc>
      </w:tr>
      <w:tr w:rsidR="00EA2D1C" w14:paraId="182F89C1" w14:textId="77777777">
        <w:tblPrEx>
          <w:tblCellMar>
            <w:top w:w="0" w:type="dxa"/>
            <w:bottom w:w="0" w:type="dxa"/>
          </w:tblCellMar>
        </w:tblPrEx>
        <w:trPr>
          <w:trHeight w:val="440"/>
        </w:trPr>
        <w:tc>
          <w:tcPr>
            <w:tcW w:w="7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BE" w14:textId="77777777" w:rsidR="00EA2D1C" w:rsidRDefault="00000000">
            <w:r>
              <w:rPr>
                <w:sz w:val="20"/>
                <w:szCs w:val="20"/>
              </w:rPr>
              <w:t>I have tested my exception handling with specific test cases</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BF" w14:textId="77777777" w:rsidR="00EA2D1C" w:rsidRDefault="00EA2D1C">
            <w:pPr>
              <w:jc w:val="center"/>
            </w:pP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C0" w14:textId="77777777" w:rsidR="00EA2D1C" w:rsidRDefault="00EA2D1C">
            <w:pPr>
              <w:jc w:val="center"/>
            </w:pPr>
          </w:p>
        </w:tc>
      </w:tr>
      <w:tr w:rsidR="00EA2D1C" w14:paraId="182F89C5" w14:textId="77777777">
        <w:tblPrEx>
          <w:tblCellMar>
            <w:top w:w="0" w:type="dxa"/>
            <w:bottom w:w="0" w:type="dxa"/>
          </w:tblCellMar>
        </w:tblPrEx>
        <w:trPr>
          <w:trHeight w:val="440"/>
        </w:trPr>
        <w:tc>
          <w:tcPr>
            <w:tcW w:w="7026"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C2" w14:textId="77777777" w:rsidR="00EA2D1C" w:rsidRDefault="00000000">
            <w:r>
              <w:rPr>
                <w:sz w:val="20"/>
                <w:szCs w:val="20"/>
              </w:rPr>
              <w:t>I have deliberately introduced and then fixed at least three bugs</w:t>
            </w:r>
          </w:p>
        </w:tc>
        <w:tc>
          <w:tcPr>
            <w:tcW w:w="1000"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C3" w14:textId="77777777" w:rsidR="00EA2D1C" w:rsidRDefault="00EA2D1C">
            <w:pPr>
              <w:jc w:val="center"/>
            </w:pPr>
          </w:p>
        </w:tc>
        <w:tc>
          <w:tcPr>
            <w:tcW w:w="1000"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C4" w14:textId="77777777" w:rsidR="00EA2D1C" w:rsidRDefault="00EA2D1C">
            <w:pPr>
              <w:jc w:val="center"/>
            </w:pPr>
          </w:p>
        </w:tc>
      </w:tr>
      <w:tr w:rsidR="00EA2D1C" w14:paraId="182F89C9" w14:textId="77777777">
        <w:tblPrEx>
          <w:tblCellMar>
            <w:top w:w="0" w:type="dxa"/>
            <w:bottom w:w="0" w:type="dxa"/>
          </w:tblCellMar>
        </w:tblPrEx>
        <w:trPr>
          <w:trHeight w:val="440"/>
        </w:trPr>
        <w:tc>
          <w:tcPr>
            <w:tcW w:w="7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C6" w14:textId="77777777" w:rsidR="00EA2D1C" w:rsidRDefault="00000000">
            <w:r>
              <w:rPr>
                <w:sz w:val="20"/>
                <w:szCs w:val="20"/>
              </w:rPr>
              <w:t>My DevOps reflection explains the difference between CI, CD, and Continuous Deployment</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C7" w14:textId="77777777" w:rsidR="00EA2D1C" w:rsidRDefault="00EA2D1C">
            <w:pPr>
              <w:jc w:val="center"/>
            </w:pP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C8" w14:textId="77777777" w:rsidR="00EA2D1C" w:rsidRDefault="00EA2D1C">
            <w:pPr>
              <w:jc w:val="center"/>
            </w:pPr>
          </w:p>
        </w:tc>
      </w:tr>
      <w:tr w:rsidR="00EA2D1C" w14:paraId="182F89CD" w14:textId="77777777">
        <w:tblPrEx>
          <w:tblCellMar>
            <w:top w:w="0" w:type="dxa"/>
            <w:bottom w:w="0" w:type="dxa"/>
          </w:tblCellMar>
        </w:tblPrEx>
        <w:trPr>
          <w:trHeight w:val="440"/>
        </w:trPr>
        <w:tc>
          <w:tcPr>
            <w:tcW w:w="7026"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CA" w14:textId="77777777" w:rsidR="00EA2D1C" w:rsidRDefault="00000000">
            <w:r>
              <w:rPr>
                <w:sz w:val="20"/>
                <w:szCs w:val="20"/>
              </w:rPr>
              <w:t>My GitHub repository contains my final code and test files</w:t>
            </w:r>
          </w:p>
        </w:tc>
        <w:tc>
          <w:tcPr>
            <w:tcW w:w="1000"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CB" w14:textId="77777777" w:rsidR="00EA2D1C" w:rsidRDefault="00EA2D1C">
            <w:pPr>
              <w:jc w:val="center"/>
            </w:pPr>
          </w:p>
        </w:tc>
        <w:tc>
          <w:tcPr>
            <w:tcW w:w="1000" w:type="dxa"/>
            <w:tcBorders>
              <w:top w:val="single" w:sz="1" w:space="0" w:color="CCCCCC"/>
              <w:left w:val="single" w:sz="1" w:space="0" w:color="CCCCCC"/>
              <w:bottom w:val="single" w:sz="1" w:space="0" w:color="CCCCCC"/>
              <w:right w:val="single" w:sz="1" w:space="0" w:color="CCCCCC"/>
            </w:tcBorders>
            <w:shd w:val="clear" w:color="auto" w:fill="F0E8FF"/>
            <w:tcMar>
              <w:top w:w="80" w:type="dxa"/>
              <w:left w:w="120" w:type="dxa"/>
              <w:bottom w:w="80" w:type="dxa"/>
              <w:right w:w="120" w:type="dxa"/>
            </w:tcMar>
          </w:tcPr>
          <w:p w14:paraId="182F89CC" w14:textId="77777777" w:rsidR="00EA2D1C" w:rsidRDefault="00EA2D1C">
            <w:pPr>
              <w:jc w:val="center"/>
            </w:pPr>
          </w:p>
        </w:tc>
      </w:tr>
      <w:tr w:rsidR="00EA2D1C" w14:paraId="182F89D1" w14:textId="77777777">
        <w:tblPrEx>
          <w:tblCellMar>
            <w:top w:w="0" w:type="dxa"/>
            <w:bottom w:w="0" w:type="dxa"/>
          </w:tblCellMar>
        </w:tblPrEx>
        <w:trPr>
          <w:trHeight w:val="440"/>
        </w:trPr>
        <w:tc>
          <w:tcPr>
            <w:tcW w:w="70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CE" w14:textId="77777777" w:rsidR="00EA2D1C" w:rsidRDefault="00000000">
            <w:r>
              <w:rPr>
                <w:sz w:val="20"/>
                <w:szCs w:val="20"/>
              </w:rPr>
              <w:t>I am proud of the quality of what I have produced</w:t>
            </w: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CF" w14:textId="77777777" w:rsidR="00EA2D1C" w:rsidRDefault="00EA2D1C">
            <w:pPr>
              <w:jc w:val="center"/>
            </w:pPr>
          </w:p>
        </w:tc>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2F89D0" w14:textId="77777777" w:rsidR="00EA2D1C" w:rsidRDefault="00EA2D1C">
            <w:pPr>
              <w:jc w:val="center"/>
            </w:pPr>
          </w:p>
        </w:tc>
      </w:tr>
    </w:tbl>
    <w:p w14:paraId="182F89D2" w14:textId="77777777" w:rsidR="00EA2D1C" w:rsidRDefault="00EA2D1C">
      <w:pPr>
        <w:spacing w:before="140"/>
      </w:pPr>
    </w:p>
    <w:p w14:paraId="182F89D3" w14:textId="77777777" w:rsidR="00EA2D1C" w:rsidRDefault="00000000">
      <w:pPr>
        <w:pStyle w:val="Heading2"/>
      </w:pPr>
      <w:r>
        <w:t>One thing I am most proud of in this project: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D5"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D4" w14:textId="77777777" w:rsidR="00EA2D1C" w:rsidRDefault="00EA2D1C"/>
        </w:tc>
      </w:tr>
      <w:tr w:rsidR="00EA2D1C" w14:paraId="182F89D7"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D6" w14:textId="77777777" w:rsidR="00EA2D1C" w:rsidRDefault="00EA2D1C"/>
        </w:tc>
      </w:tr>
      <w:tr w:rsidR="00EA2D1C" w14:paraId="182F89D9"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D8" w14:textId="77777777" w:rsidR="00EA2D1C" w:rsidRDefault="00EA2D1C"/>
        </w:tc>
      </w:tr>
      <w:tr w:rsidR="00EA2D1C" w14:paraId="182F89DB"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DA" w14:textId="77777777" w:rsidR="00EA2D1C" w:rsidRDefault="00EA2D1C"/>
        </w:tc>
      </w:tr>
    </w:tbl>
    <w:p w14:paraId="182F89DC" w14:textId="77777777" w:rsidR="00EA2D1C" w:rsidRDefault="00EA2D1C">
      <w:pPr>
        <w:spacing w:before="100"/>
      </w:pPr>
    </w:p>
    <w:p w14:paraId="182F89DD" w14:textId="77777777" w:rsidR="00EA2D1C" w:rsidRDefault="00000000">
      <w:pPr>
        <w:pStyle w:val="Heading2"/>
      </w:pPr>
      <w:r>
        <w:t>One thing I would do differently next time: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2D1C" w14:paraId="182F89DF"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DE" w14:textId="77777777" w:rsidR="00EA2D1C" w:rsidRDefault="00EA2D1C"/>
        </w:tc>
      </w:tr>
      <w:tr w:rsidR="00EA2D1C" w14:paraId="182F89E1"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E0" w14:textId="77777777" w:rsidR="00EA2D1C" w:rsidRDefault="00EA2D1C"/>
        </w:tc>
      </w:tr>
      <w:tr w:rsidR="00EA2D1C" w14:paraId="182F89E3"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E2" w14:textId="77777777" w:rsidR="00EA2D1C" w:rsidRDefault="00EA2D1C"/>
        </w:tc>
      </w:tr>
      <w:tr w:rsidR="00EA2D1C" w14:paraId="182F89E5" w14:textId="77777777">
        <w:tblPrEx>
          <w:tblCellMar>
            <w:top w:w="0" w:type="dxa"/>
            <w:bottom w:w="0" w:type="dxa"/>
          </w:tblCellMar>
        </w:tblPrEx>
        <w:trPr>
          <w:trHeight w:hRule="exact" w:val="400"/>
        </w:trPr>
        <w:tc>
          <w:tcPr>
            <w:tcW w:w="9026" w:type="dxa"/>
            <w:tcBorders>
              <w:bottom w:val="single" w:sz="1" w:space="0" w:color="AAAAAA"/>
            </w:tcBorders>
            <w:shd w:val="clear" w:color="auto" w:fill="FAFAFA"/>
            <w:tcMar>
              <w:top w:w="20" w:type="dxa"/>
              <w:left w:w="120" w:type="dxa"/>
              <w:bottom w:w="20" w:type="dxa"/>
              <w:right w:w="120" w:type="dxa"/>
            </w:tcMar>
          </w:tcPr>
          <w:p w14:paraId="182F89E4" w14:textId="77777777" w:rsidR="00EA2D1C" w:rsidRDefault="00EA2D1C"/>
        </w:tc>
      </w:tr>
    </w:tbl>
    <w:p w14:paraId="182F89E6" w14:textId="77777777" w:rsidR="00EA2D1C" w:rsidRDefault="00EA2D1C">
      <w:pPr>
        <w:spacing w:before="1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EA2D1C" w14:paraId="182F89E8" w14:textId="77777777">
        <w:tblPrEx>
          <w:tblCellMar>
            <w:top w:w="0" w:type="dxa"/>
            <w:bottom w:w="0" w:type="dxa"/>
          </w:tblCellMar>
        </w:tblPrEx>
        <w:tc>
          <w:tcPr>
            <w:tcW w:w="9746" w:type="dxa"/>
            <w:tcBorders>
              <w:top w:val="single" w:sz="4" w:space="0" w:color="007A7A"/>
            </w:tcBorders>
            <w:shd w:val="clear" w:color="auto" w:fill="FFFFFF"/>
            <w:tcMar>
              <w:top w:w="120" w:type="dxa"/>
              <w:left w:w="0" w:type="dxa"/>
              <w:bottom w:w="80" w:type="dxa"/>
              <w:right w:w="0" w:type="dxa"/>
            </w:tcMar>
          </w:tcPr>
          <w:p w14:paraId="182F89E7" w14:textId="77777777" w:rsidR="00EA2D1C" w:rsidRDefault="00000000">
            <w:r>
              <w:rPr>
                <w:color w:val="777777"/>
                <w:sz w:val="18"/>
                <w:szCs w:val="18"/>
              </w:rPr>
              <w:lastRenderedPageBreak/>
              <w:t>NCFE Level 2 Certificate in Understanding Coding (603/5854/3)   |   Unit 04 Extension Task</w:t>
            </w:r>
          </w:p>
        </w:tc>
      </w:tr>
    </w:tbl>
    <w:p w14:paraId="182F89E9" w14:textId="77777777" w:rsidR="00F9043F" w:rsidRDefault="00F9043F"/>
    <w:sectPr w:rsidR="00F9043F">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F34"/>
    <w:multiLevelType w:val="hybridMultilevel"/>
    <w:tmpl w:val="D6261C0C"/>
    <w:lvl w:ilvl="0" w:tplc="3A8090C4">
      <w:start w:val="1"/>
      <w:numFmt w:val="bullet"/>
      <w:lvlText w:val="•"/>
      <w:lvlJc w:val="left"/>
      <w:pPr>
        <w:ind w:left="720" w:hanging="360"/>
      </w:pPr>
    </w:lvl>
    <w:lvl w:ilvl="1" w:tplc="46628912">
      <w:numFmt w:val="decimal"/>
      <w:lvlText w:val=""/>
      <w:lvlJc w:val="left"/>
    </w:lvl>
    <w:lvl w:ilvl="2" w:tplc="F6187FF8">
      <w:numFmt w:val="decimal"/>
      <w:lvlText w:val=""/>
      <w:lvlJc w:val="left"/>
    </w:lvl>
    <w:lvl w:ilvl="3" w:tplc="EBA83E70">
      <w:numFmt w:val="decimal"/>
      <w:lvlText w:val=""/>
      <w:lvlJc w:val="left"/>
    </w:lvl>
    <w:lvl w:ilvl="4" w:tplc="ADB0BC48">
      <w:numFmt w:val="decimal"/>
      <w:lvlText w:val=""/>
      <w:lvlJc w:val="left"/>
    </w:lvl>
    <w:lvl w:ilvl="5" w:tplc="88D61FCC">
      <w:numFmt w:val="decimal"/>
      <w:lvlText w:val=""/>
      <w:lvlJc w:val="left"/>
    </w:lvl>
    <w:lvl w:ilvl="6" w:tplc="5622EF60">
      <w:numFmt w:val="decimal"/>
      <w:lvlText w:val=""/>
      <w:lvlJc w:val="left"/>
    </w:lvl>
    <w:lvl w:ilvl="7" w:tplc="BFC8CF1E">
      <w:numFmt w:val="decimal"/>
      <w:lvlText w:val=""/>
      <w:lvlJc w:val="left"/>
    </w:lvl>
    <w:lvl w:ilvl="8" w:tplc="4670A7F2">
      <w:numFmt w:val="decimal"/>
      <w:lvlText w:val=""/>
      <w:lvlJc w:val="left"/>
    </w:lvl>
  </w:abstractNum>
  <w:abstractNum w:abstractNumId="1" w15:restartNumberingAfterBreak="0">
    <w:nsid w:val="72952196"/>
    <w:multiLevelType w:val="hybridMultilevel"/>
    <w:tmpl w:val="BEA8C68E"/>
    <w:lvl w:ilvl="0" w:tplc="D1DA23A6">
      <w:start w:val="1"/>
      <w:numFmt w:val="bullet"/>
      <w:lvlText w:val="●"/>
      <w:lvlJc w:val="left"/>
      <w:pPr>
        <w:ind w:left="720" w:hanging="360"/>
      </w:pPr>
    </w:lvl>
    <w:lvl w:ilvl="1" w:tplc="052E2DBC">
      <w:start w:val="1"/>
      <w:numFmt w:val="bullet"/>
      <w:lvlText w:val="○"/>
      <w:lvlJc w:val="left"/>
      <w:pPr>
        <w:ind w:left="1440" w:hanging="360"/>
      </w:pPr>
    </w:lvl>
    <w:lvl w:ilvl="2" w:tplc="FE76BD2A">
      <w:start w:val="1"/>
      <w:numFmt w:val="bullet"/>
      <w:lvlText w:val="■"/>
      <w:lvlJc w:val="left"/>
      <w:pPr>
        <w:ind w:left="2160" w:hanging="360"/>
      </w:pPr>
    </w:lvl>
    <w:lvl w:ilvl="3" w:tplc="6B32CB3A">
      <w:start w:val="1"/>
      <w:numFmt w:val="bullet"/>
      <w:lvlText w:val="●"/>
      <w:lvlJc w:val="left"/>
      <w:pPr>
        <w:ind w:left="2880" w:hanging="360"/>
      </w:pPr>
    </w:lvl>
    <w:lvl w:ilvl="4" w:tplc="0B589780">
      <w:start w:val="1"/>
      <w:numFmt w:val="bullet"/>
      <w:lvlText w:val="○"/>
      <w:lvlJc w:val="left"/>
      <w:pPr>
        <w:ind w:left="3600" w:hanging="360"/>
      </w:pPr>
    </w:lvl>
    <w:lvl w:ilvl="5" w:tplc="B980E228">
      <w:start w:val="1"/>
      <w:numFmt w:val="bullet"/>
      <w:lvlText w:val="■"/>
      <w:lvlJc w:val="left"/>
      <w:pPr>
        <w:ind w:left="4320" w:hanging="360"/>
      </w:pPr>
    </w:lvl>
    <w:lvl w:ilvl="6" w:tplc="D6DA0740">
      <w:start w:val="1"/>
      <w:numFmt w:val="bullet"/>
      <w:lvlText w:val="●"/>
      <w:lvlJc w:val="left"/>
      <w:pPr>
        <w:ind w:left="5040" w:hanging="360"/>
      </w:pPr>
    </w:lvl>
    <w:lvl w:ilvl="7" w:tplc="5DBED034">
      <w:start w:val="1"/>
      <w:numFmt w:val="bullet"/>
      <w:lvlText w:val="●"/>
      <w:lvlJc w:val="left"/>
      <w:pPr>
        <w:ind w:left="5760" w:hanging="360"/>
      </w:pPr>
    </w:lvl>
    <w:lvl w:ilvl="8" w:tplc="D97605A4">
      <w:start w:val="1"/>
      <w:numFmt w:val="bullet"/>
      <w:lvlText w:val="●"/>
      <w:lvlJc w:val="left"/>
      <w:pPr>
        <w:ind w:left="6480" w:hanging="360"/>
      </w:pPr>
    </w:lvl>
  </w:abstractNum>
  <w:abstractNum w:abstractNumId="2" w15:restartNumberingAfterBreak="0">
    <w:nsid w:val="74250622"/>
    <w:multiLevelType w:val="hybridMultilevel"/>
    <w:tmpl w:val="FB94F99E"/>
    <w:lvl w:ilvl="0" w:tplc="CB10C412">
      <w:start w:val="1"/>
      <w:numFmt w:val="bullet"/>
      <w:lvlText w:val="◦"/>
      <w:lvlJc w:val="left"/>
      <w:pPr>
        <w:ind w:left="1080" w:hanging="360"/>
      </w:pPr>
    </w:lvl>
    <w:lvl w:ilvl="1" w:tplc="A3100800">
      <w:numFmt w:val="decimal"/>
      <w:lvlText w:val=""/>
      <w:lvlJc w:val="left"/>
    </w:lvl>
    <w:lvl w:ilvl="2" w:tplc="49B07A7C">
      <w:numFmt w:val="decimal"/>
      <w:lvlText w:val=""/>
      <w:lvlJc w:val="left"/>
    </w:lvl>
    <w:lvl w:ilvl="3" w:tplc="447E04E0">
      <w:numFmt w:val="decimal"/>
      <w:lvlText w:val=""/>
      <w:lvlJc w:val="left"/>
    </w:lvl>
    <w:lvl w:ilvl="4" w:tplc="55CE154C">
      <w:numFmt w:val="decimal"/>
      <w:lvlText w:val=""/>
      <w:lvlJc w:val="left"/>
    </w:lvl>
    <w:lvl w:ilvl="5" w:tplc="486020E0">
      <w:numFmt w:val="decimal"/>
      <w:lvlText w:val=""/>
      <w:lvlJc w:val="left"/>
    </w:lvl>
    <w:lvl w:ilvl="6" w:tplc="AF90BF1E">
      <w:numFmt w:val="decimal"/>
      <w:lvlText w:val=""/>
      <w:lvlJc w:val="left"/>
    </w:lvl>
    <w:lvl w:ilvl="7" w:tplc="970C3080">
      <w:numFmt w:val="decimal"/>
      <w:lvlText w:val=""/>
      <w:lvlJc w:val="left"/>
    </w:lvl>
    <w:lvl w:ilvl="8" w:tplc="F02205CC">
      <w:numFmt w:val="decimal"/>
      <w:lvlText w:val=""/>
      <w:lvlJc w:val="left"/>
    </w:lvl>
  </w:abstractNum>
  <w:abstractNum w:abstractNumId="3" w15:restartNumberingAfterBreak="0">
    <w:nsid w:val="7AB126AF"/>
    <w:multiLevelType w:val="hybridMultilevel"/>
    <w:tmpl w:val="70AA9FB0"/>
    <w:lvl w:ilvl="0" w:tplc="980475FA">
      <w:start w:val="1"/>
      <w:numFmt w:val="decimal"/>
      <w:lvlText w:val="%1."/>
      <w:lvlJc w:val="left"/>
      <w:pPr>
        <w:ind w:left="720" w:hanging="360"/>
      </w:pPr>
    </w:lvl>
    <w:lvl w:ilvl="1" w:tplc="5E4CF402">
      <w:numFmt w:val="decimal"/>
      <w:lvlText w:val=""/>
      <w:lvlJc w:val="left"/>
    </w:lvl>
    <w:lvl w:ilvl="2" w:tplc="9F866A9C">
      <w:numFmt w:val="decimal"/>
      <w:lvlText w:val=""/>
      <w:lvlJc w:val="left"/>
    </w:lvl>
    <w:lvl w:ilvl="3" w:tplc="5BC4D0C0">
      <w:numFmt w:val="decimal"/>
      <w:lvlText w:val=""/>
      <w:lvlJc w:val="left"/>
    </w:lvl>
    <w:lvl w:ilvl="4" w:tplc="04EC1754">
      <w:numFmt w:val="decimal"/>
      <w:lvlText w:val=""/>
      <w:lvlJc w:val="left"/>
    </w:lvl>
    <w:lvl w:ilvl="5" w:tplc="58B47CA2">
      <w:numFmt w:val="decimal"/>
      <w:lvlText w:val=""/>
      <w:lvlJc w:val="left"/>
    </w:lvl>
    <w:lvl w:ilvl="6" w:tplc="E798766E">
      <w:numFmt w:val="decimal"/>
      <w:lvlText w:val=""/>
      <w:lvlJc w:val="left"/>
    </w:lvl>
    <w:lvl w:ilvl="7" w:tplc="FB28D4BE">
      <w:numFmt w:val="decimal"/>
      <w:lvlText w:val=""/>
      <w:lvlJc w:val="left"/>
    </w:lvl>
    <w:lvl w:ilvl="8" w:tplc="0966DE0A">
      <w:numFmt w:val="decimal"/>
      <w:lvlText w:val=""/>
      <w:lvlJc w:val="left"/>
    </w:lvl>
  </w:abstractNum>
  <w:num w:numId="1" w16cid:durableId="1738746300">
    <w:abstractNumId w:val="1"/>
    <w:lvlOverride w:ilvl="0">
      <w:startOverride w:val="1"/>
    </w:lvlOverride>
  </w:num>
  <w:num w:numId="2" w16cid:durableId="445317873">
    <w:abstractNumId w:val="0"/>
    <w:lvlOverride w:ilvl="0">
      <w:startOverride w:val="1"/>
    </w:lvlOverride>
  </w:num>
  <w:num w:numId="3" w16cid:durableId="86123802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D1C"/>
    <w:rsid w:val="00A95C1F"/>
    <w:rsid w:val="00C73A73"/>
    <w:rsid w:val="00EA2D1C"/>
    <w:rsid w:val="00F90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F8891"/>
  <w15:docId w15:val="{246EF974-A7EE-4DD3-9FF5-09E5D61E6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60"/>
      <w:outlineLvl w:val="0"/>
    </w:pPr>
    <w:rPr>
      <w:b/>
      <w:bCs/>
      <w:color w:val="007A7A"/>
      <w:sz w:val="40"/>
      <w:szCs w:val="40"/>
    </w:rPr>
  </w:style>
  <w:style w:type="paragraph" w:styleId="Heading2">
    <w:name w:val="heading 2"/>
    <w:uiPriority w:val="9"/>
    <w:unhideWhenUsed/>
    <w:qFormat/>
    <w:pPr>
      <w:spacing w:before="200" w:after="120"/>
      <w:outlineLvl w:val="1"/>
    </w:pPr>
    <w:rPr>
      <w:b/>
      <w:bCs/>
      <w:color w:val="4B0082"/>
      <w:sz w:val="28"/>
      <w:szCs w:val="28"/>
    </w:rPr>
  </w:style>
  <w:style w:type="paragraph" w:styleId="Heading3">
    <w:name w:val="heading 3"/>
    <w:uiPriority w:val="9"/>
    <w:semiHidden/>
    <w:unhideWhenUsed/>
    <w:qFormat/>
    <w:pPr>
      <w:spacing w:before="160" w:after="80"/>
      <w:outlineLvl w:val="2"/>
    </w:pPr>
    <w:rPr>
      <w:b/>
      <w:bCs/>
      <w:color w:val="333333"/>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1370</Words>
  <Characters>7177</Characters>
  <Application>Microsoft Office Word</Application>
  <DocSecurity>0</DocSecurity>
  <Lines>300</Lines>
  <Paragraphs>142</Paragraphs>
  <ScaleCrop>false</ScaleCrop>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Simon Rundell</cp:lastModifiedBy>
  <cp:revision>2</cp:revision>
  <dcterms:created xsi:type="dcterms:W3CDTF">2026-03-20T14:59:00Z</dcterms:created>
  <dcterms:modified xsi:type="dcterms:W3CDTF">2026-03-31T12:51:00Z</dcterms:modified>
</cp:coreProperties>
</file>